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2" w14:textId="77777777" w:rsidR="00880262" w:rsidRDefault="00880262">
      <w:pPr>
        <w:shd w:val="clear" w:color="auto" w:fill="FFFFFF"/>
        <w:jc w:val="center"/>
        <w:rPr>
          <w:rFonts w:ascii="Calibri" w:eastAsia="Calibri" w:hAnsi="Calibri" w:cs="Calibri"/>
          <w:b/>
          <w:sz w:val="24"/>
          <w:szCs w:val="24"/>
          <w:u w:val="single"/>
          <w:shd w:val="clear" w:color="auto" w:fill="EA9999"/>
        </w:rPr>
      </w:pPr>
    </w:p>
    <w:p w14:paraId="00000003" w14:textId="77777777" w:rsidR="00880262" w:rsidRDefault="00880262">
      <w:pPr>
        <w:shd w:val="clear" w:color="auto" w:fill="FFFFFF"/>
        <w:jc w:val="both"/>
        <w:rPr>
          <w:rFonts w:ascii="Calibri" w:eastAsia="Calibri" w:hAnsi="Calibri" w:cs="Calibri"/>
          <w:b/>
          <w:sz w:val="24"/>
          <w:szCs w:val="24"/>
          <w:u w:val="single"/>
        </w:rPr>
      </w:pPr>
    </w:p>
    <w:p w14:paraId="00000004"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b/>
          <w:sz w:val="24"/>
          <w:szCs w:val="24"/>
          <w:u w:val="single"/>
          <w:shd w:val="clear" w:color="auto" w:fill="D9EAD3"/>
        </w:rPr>
        <w:t>1.- Título y objetivo general</w:t>
      </w:r>
    </w:p>
    <w:p w14:paraId="00000005" w14:textId="77777777" w:rsidR="00880262" w:rsidRDefault="00880262">
      <w:pPr>
        <w:shd w:val="clear" w:color="auto" w:fill="FFFFFF"/>
        <w:jc w:val="both"/>
        <w:rPr>
          <w:rFonts w:ascii="Calibri" w:eastAsia="Calibri" w:hAnsi="Calibri" w:cs="Calibri"/>
          <w:b/>
          <w:sz w:val="24"/>
          <w:szCs w:val="24"/>
          <w:u w:val="single"/>
        </w:rPr>
      </w:pPr>
    </w:p>
    <w:p w14:paraId="00000006" w14:textId="77777777" w:rsidR="00880262" w:rsidRDefault="00640CA4">
      <w:pPr>
        <w:shd w:val="clear" w:color="auto" w:fill="FFFFFF"/>
        <w:jc w:val="both"/>
        <w:rPr>
          <w:rFonts w:ascii="Calibri" w:eastAsia="Calibri" w:hAnsi="Calibri" w:cs="Calibri"/>
          <w:b/>
          <w:i/>
          <w:sz w:val="24"/>
          <w:szCs w:val="24"/>
        </w:rPr>
      </w:pPr>
      <w:r>
        <w:rPr>
          <w:rFonts w:ascii="Calibri" w:eastAsia="Calibri" w:hAnsi="Calibri" w:cs="Calibri"/>
          <w:b/>
          <w:i/>
          <w:sz w:val="24"/>
          <w:szCs w:val="24"/>
        </w:rPr>
        <w:t xml:space="preserve">TV NEWS </w:t>
      </w:r>
    </w:p>
    <w:p w14:paraId="00000007"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Realizar un telediario completo con diferentes secciones, grabarlo y editarlo.</w:t>
      </w:r>
    </w:p>
    <w:p w14:paraId="00000008" w14:textId="77777777" w:rsidR="00880262" w:rsidRDefault="00880262">
      <w:pPr>
        <w:shd w:val="clear" w:color="auto" w:fill="FFFFFF"/>
        <w:jc w:val="both"/>
        <w:rPr>
          <w:rFonts w:ascii="Calibri" w:eastAsia="Calibri" w:hAnsi="Calibri" w:cs="Calibri"/>
          <w:sz w:val="24"/>
          <w:szCs w:val="24"/>
        </w:rPr>
      </w:pPr>
    </w:p>
    <w:p w14:paraId="00000009"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b/>
          <w:sz w:val="24"/>
          <w:szCs w:val="24"/>
          <w:u w:val="single"/>
          <w:shd w:val="clear" w:color="auto" w:fill="D9EAD3"/>
        </w:rPr>
        <w:t>2.- Introducción y contextualización</w:t>
      </w:r>
    </w:p>
    <w:p w14:paraId="0000000A" w14:textId="77777777" w:rsidR="00880262" w:rsidRDefault="00880262">
      <w:pPr>
        <w:shd w:val="clear" w:color="auto" w:fill="FFFFFF"/>
        <w:jc w:val="both"/>
        <w:rPr>
          <w:rFonts w:ascii="Calibri" w:eastAsia="Calibri" w:hAnsi="Calibri" w:cs="Calibri"/>
          <w:sz w:val="24"/>
          <w:szCs w:val="24"/>
        </w:rPr>
      </w:pPr>
    </w:p>
    <w:p w14:paraId="0000000B"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La situación de aprendizaje va dirigida al alumnado de </w:t>
      </w:r>
      <w:r>
        <w:rPr>
          <w:rFonts w:ascii="Calibri" w:eastAsia="Calibri" w:hAnsi="Calibri" w:cs="Calibri"/>
          <w:i/>
          <w:sz w:val="24"/>
          <w:szCs w:val="24"/>
        </w:rPr>
        <w:t>1ºESO,</w:t>
      </w:r>
      <w:r>
        <w:rPr>
          <w:rFonts w:ascii="Calibri" w:eastAsia="Calibri" w:hAnsi="Calibri" w:cs="Calibri"/>
          <w:sz w:val="24"/>
          <w:szCs w:val="24"/>
        </w:rPr>
        <w:t xml:space="preserve"> aunque se añaden algunas propuestas de ampliación para que pueda ser usada en grupos de alto rendimiento o en 2ºESO.  La duración aproximada es de 2-3 semanas y está diseñada para ser realizada en el </w:t>
      </w:r>
      <w:proofErr w:type="gramStart"/>
      <w:r>
        <w:rPr>
          <w:rFonts w:ascii="Calibri" w:eastAsia="Calibri" w:hAnsi="Calibri" w:cs="Calibri"/>
          <w:i/>
          <w:sz w:val="24"/>
          <w:szCs w:val="24"/>
        </w:rPr>
        <w:t xml:space="preserve">tercer </w:t>
      </w:r>
      <w:r>
        <w:rPr>
          <w:rFonts w:ascii="Calibri" w:eastAsia="Calibri" w:hAnsi="Calibri" w:cs="Calibri"/>
          <w:sz w:val="24"/>
          <w:szCs w:val="24"/>
        </w:rPr>
        <w:t xml:space="preserve"> trimestre</w:t>
      </w:r>
      <w:proofErr w:type="gramEnd"/>
      <w:r>
        <w:rPr>
          <w:rFonts w:ascii="Calibri" w:eastAsia="Calibri" w:hAnsi="Calibri" w:cs="Calibri"/>
          <w:sz w:val="24"/>
          <w:szCs w:val="24"/>
        </w:rPr>
        <w:t>.</w:t>
      </w:r>
    </w:p>
    <w:p w14:paraId="0000000C" w14:textId="77777777" w:rsidR="00880262" w:rsidRDefault="00880262">
      <w:pPr>
        <w:shd w:val="clear" w:color="auto" w:fill="FFFFFF"/>
        <w:jc w:val="both"/>
        <w:rPr>
          <w:rFonts w:ascii="Calibri" w:eastAsia="Calibri" w:hAnsi="Calibri" w:cs="Calibri"/>
          <w:sz w:val="24"/>
          <w:szCs w:val="24"/>
        </w:rPr>
      </w:pPr>
    </w:p>
    <w:p w14:paraId="0000000D"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Esta situación de aprendizaje ha sido diseñada teniendo en cuenta los </w:t>
      </w:r>
      <w:r>
        <w:rPr>
          <w:rFonts w:ascii="Calibri" w:eastAsia="Calibri" w:hAnsi="Calibri" w:cs="Calibri"/>
          <w:i/>
          <w:sz w:val="24"/>
          <w:szCs w:val="24"/>
        </w:rPr>
        <w:t>elementos del currículo</w:t>
      </w:r>
      <w:r>
        <w:rPr>
          <w:rFonts w:ascii="Calibri" w:eastAsia="Calibri" w:hAnsi="Calibri" w:cs="Calibri"/>
          <w:sz w:val="24"/>
          <w:szCs w:val="24"/>
        </w:rPr>
        <w:t>: se trabajan varios de los saberes básicos del nivel, se desarrollan tanto las competencias clave como las específicas de la materia y será evaluada de acuerdo con los criterios de evaluación que establece el currículo.</w:t>
      </w:r>
    </w:p>
    <w:p w14:paraId="0000000E" w14:textId="77777777" w:rsidR="00880262" w:rsidRDefault="00880262">
      <w:pPr>
        <w:shd w:val="clear" w:color="auto" w:fill="FFFFFF"/>
        <w:jc w:val="both"/>
        <w:rPr>
          <w:rFonts w:ascii="Calibri" w:eastAsia="Calibri" w:hAnsi="Calibri" w:cs="Calibri"/>
          <w:sz w:val="24"/>
          <w:szCs w:val="24"/>
        </w:rPr>
      </w:pPr>
    </w:p>
    <w:p w14:paraId="0000000F" w14:textId="77777777" w:rsidR="00880262" w:rsidRDefault="00640CA4">
      <w:pPr>
        <w:shd w:val="clear" w:color="auto" w:fill="FFFFFF"/>
        <w:jc w:val="both"/>
        <w:rPr>
          <w:rFonts w:ascii="Calibri" w:eastAsia="Calibri" w:hAnsi="Calibri" w:cs="Calibri"/>
          <w:sz w:val="24"/>
          <w:szCs w:val="24"/>
          <w:highlight w:val="yellow"/>
        </w:rPr>
      </w:pPr>
      <w:r>
        <w:rPr>
          <w:rFonts w:ascii="Calibri" w:eastAsia="Calibri" w:hAnsi="Calibri" w:cs="Calibri"/>
          <w:sz w:val="24"/>
          <w:szCs w:val="24"/>
        </w:rPr>
        <w:t xml:space="preserve">Las tareas incluidas están estrechamente relacionadas con los </w:t>
      </w:r>
      <w:r>
        <w:rPr>
          <w:rFonts w:ascii="Calibri" w:eastAsia="Calibri" w:hAnsi="Calibri" w:cs="Calibri"/>
          <w:i/>
          <w:sz w:val="24"/>
          <w:szCs w:val="24"/>
        </w:rPr>
        <w:t xml:space="preserve">desafíos del siglo </w:t>
      </w:r>
      <w:proofErr w:type="gramStart"/>
      <w:r>
        <w:rPr>
          <w:rFonts w:ascii="Calibri" w:eastAsia="Calibri" w:hAnsi="Calibri" w:cs="Calibri"/>
          <w:i/>
          <w:sz w:val="24"/>
          <w:szCs w:val="24"/>
        </w:rPr>
        <w:t>XXI</w:t>
      </w:r>
      <w:proofErr w:type="gramEnd"/>
      <w:r>
        <w:rPr>
          <w:rFonts w:ascii="Calibri" w:eastAsia="Calibri" w:hAnsi="Calibri" w:cs="Calibri"/>
          <w:i/>
          <w:sz w:val="24"/>
          <w:szCs w:val="24"/>
        </w:rPr>
        <w:t xml:space="preserve"> así como con los Objetivos de Desarrollo Sostenible</w:t>
      </w:r>
      <w:r>
        <w:rPr>
          <w:rFonts w:ascii="Calibri" w:eastAsia="Calibri" w:hAnsi="Calibri" w:cs="Calibri"/>
          <w:sz w:val="24"/>
          <w:szCs w:val="24"/>
        </w:rPr>
        <w:t>,</w:t>
      </w:r>
      <w:r>
        <w:rPr>
          <w:rFonts w:ascii="Calibri" w:eastAsia="Calibri" w:hAnsi="Calibri" w:cs="Calibri"/>
          <w:sz w:val="24"/>
          <w:szCs w:val="24"/>
          <w:highlight w:val="white"/>
        </w:rPr>
        <w:t xml:space="preserve"> en particular el Objetivo número 13 (Acción por el clima) y el Objetivo número 15 (Alianzas). </w:t>
      </w:r>
      <w:r>
        <w:rPr>
          <w:rFonts w:ascii="Calibri" w:eastAsia="Calibri" w:hAnsi="Calibri" w:cs="Calibri"/>
          <w:sz w:val="24"/>
          <w:szCs w:val="24"/>
        </w:rPr>
        <w:t xml:space="preserve"> Además, esta situación de aprendizaje sigue los principios del Desarrollo Universal del Aprendizaje (DUA) en cuestiones metodológicas y de atención a las necesidades individuales.  La información se presentará en diversos soportes y habrá también diversidad de elección en los temas a tratar en su telediario.</w:t>
      </w:r>
    </w:p>
    <w:p w14:paraId="00000010" w14:textId="77777777" w:rsidR="00880262" w:rsidRDefault="00880262">
      <w:pPr>
        <w:shd w:val="clear" w:color="auto" w:fill="FFFFFF"/>
        <w:jc w:val="both"/>
        <w:rPr>
          <w:rFonts w:ascii="Calibri" w:eastAsia="Calibri" w:hAnsi="Calibri" w:cs="Calibri"/>
          <w:sz w:val="24"/>
          <w:szCs w:val="24"/>
        </w:rPr>
      </w:pPr>
    </w:p>
    <w:p w14:paraId="00000011"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b/>
          <w:sz w:val="24"/>
          <w:szCs w:val="24"/>
          <w:u w:val="single"/>
          <w:shd w:val="clear" w:color="auto" w:fill="D9EAD3"/>
        </w:rPr>
        <w:t>3.- Objetivos didácticos</w:t>
      </w:r>
    </w:p>
    <w:p w14:paraId="00000012" w14:textId="77777777" w:rsidR="00880262" w:rsidRDefault="00640CA4">
      <w:pPr>
        <w:numPr>
          <w:ilvl w:val="0"/>
          <w:numId w:val="1"/>
        </w:numPr>
        <w:shd w:val="clear" w:color="auto" w:fill="FFFFFF"/>
        <w:spacing w:before="240"/>
        <w:jc w:val="both"/>
        <w:rPr>
          <w:rFonts w:ascii="Calibri" w:eastAsia="Calibri" w:hAnsi="Calibri" w:cs="Calibri"/>
          <w:sz w:val="24"/>
          <w:szCs w:val="24"/>
        </w:rPr>
      </w:pPr>
      <w:r>
        <w:rPr>
          <w:rFonts w:ascii="Calibri" w:eastAsia="Calibri" w:hAnsi="Calibri" w:cs="Calibri"/>
          <w:sz w:val="24"/>
          <w:szCs w:val="24"/>
        </w:rPr>
        <w:t>Aprender vocabulario relacionado con los desastres naturales, los adjetivos de personalidad y los verbos.</w:t>
      </w:r>
    </w:p>
    <w:p w14:paraId="00000013" w14:textId="77777777" w:rsidR="00880262" w:rsidRDefault="00640CA4">
      <w:pPr>
        <w:numPr>
          <w:ilvl w:val="0"/>
          <w:numId w:val="1"/>
        </w:numPr>
        <w:shd w:val="clear" w:color="auto" w:fill="FFFFFF"/>
        <w:jc w:val="both"/>
        <w:rPr>
          <w:rFonts w:ascii="Calibri" w:eastAsia="Calibri" w:hAnsi="Calibri" w:cs="Calibri"/>
          <w:sz w:val="24"/>
          <w:szCs w:val="24"/>
        </w:rPr>
      </w:pPr>
      <w:r>
        <w:rPr>
          <w:rFonts w:ascii="Calibri" w:eastAsia="Calibri" w:hAnsi="Calibri" w:cs="Calibri"/>
          <w:sz w:val="24"/>
          <w:szCs w:val="24"/>
        </w:rPr>
        <w:t>Leer de forma comprensiva y autónoma cartas, artículos y documentos.</w:t>
      </w:r>
    </w:p>
    <w:p w14:paraId="00000014" w14:textId="77777777" w:rsidR="00880262" w:rsidRDefault="00640CA4">
      <w:pPr>
        <w:numPr>
          <w:ilvl w:val="0"/>
          <w:numId w:val="1"/>
        </w:numPr>
        <w:shd w:val="clear" w:color="auto" w:fill="FFFFFF"/>
        <w:jc w:val="both"/>
        <w:rPr>
          <w:rFonts w:ascii="Times New Roman" w:eastAsia="Times New Roman" w:hAnsi="Times New Roman" w:cs="Times New Roman"/>
          <w:sz w:val="24"/>
          <w:szCs w:val="24"/>
        </w:rPr>
      </w:pPr>
      <w:r>
        <w:rPr>
          <w:rFonts w:ascii="Calibri" w:eastAsia="Calibri" w:hAnsi="Calibri" w:cs="Calibri"/>
          <w:sz w:val="24"/>
          <w:szCs w:val="24"/>
        </w:rPr>
        <w:t xml:space="preserve">Aprender a utilizar el </w:t>
      </w:r>
      <w:proofErr w:type="spellStart"/>
      <w:r>
        <w:rPr>
          <w:rFonts w:ascii="Calibri" w:eastAsia="Calibri" w:hAnsi="Calibri" w:cs="Calibri"/>
          <w:i/>
          <w:sz w:val="24"/>
          <w:szCs w:val="24"/>
        </w:rPr>
        <w:t>Past</w:t>
      </w:r>
      <w:proofErr w:type="spellEnd"/>
      <w:r>
        <w:rPr>
          <w:rFonts w:ascii="Calibri" w:eastAsia="Calibri" w:hAnsi="Calibri" w:cs="Calibri"/>
          <w:i/>
          <w:sz w:val="24"/>
          <w:szCs w:val="24"/>
        </w:rPr>
        <w:t xml:space="preserve"> Simple y </w:t>
      </w:r>
      <w:proofErr w:type="spellStart"/>
      <w:r>
        <w:rPr>
          <w:rFonts w:ascii="Calibri" w:eastAsia="Calibri" w:hAnsi="Calibri" w:cs="Calibri"/>
          <w:i/>
          <w:sz w:val="24"/>
          <w:szCs w:val="24"/>
        </w:rPr>
        <w:t>Past</w:t>
      </w:r>
      <w:proofErr w:type="spellEnd"/>
      <w:r>
        <w:rPr>
          <w:rFonts w:ascii="Calibri" w:eastAsia="Calibri" w:hAnsi="Calibri" w:cs="Calibri"/>
          <w:i/>
          <w:sz w:val="24"/>
          <w:szCs w:val="24"/>
        </w:rPr>
        <w:t xml:space="preserve"> </w:t>
      </w:r>
      <w:proofErr w:type="spellStart"/>
      <w:r>
        <w:rPr>
          <w:rFonts w:ascii="Calibri" w:eastAsia="Calibri" w:hAnsi="Calibri" w:cs="Calibri"/>
          <w:i/>
          <w:sz w:val="24"/>
          <w:szCs w:val="24"/>
        </w:rPr>
        <w:t>Continuous</w:t>
      </w:r>
      <w:proofErr w:type="spellEnd"/>
      <w:r>
        <w:rPr>
          <w:rFonts w:ascii="Calibri" w:eastAsia="Calibri" w:hAnsi="Calibri" w:cs="Calibri"/>
          <w:i/>
          <w:sz w:val="24"/>
          <w:szCs w:val="24"/>
        </w:rPr>
        <w:t>.</w:t>
      </w:r>
    </w:p>
    <w:p w14:paraId="00000015" w14:textId="77777777" w:rsidR="00880262" w:rsidRDefault="00640CA4">
      <w:pPr>
        <w:numPr>
          <w:ilvl w:val="0"/>
          <w:numId w:val="1"/>
        </w:numPr>
        <w:shd w:val="clear" w:color="auto" w:fill="FFFFFF"/>
        <w:jc w:val="both"/>
        <w:rPr>
          <w:rFonts w:ascii="Calibri" w:eastAsia="Calibri" w:hAnsi="Calibri" w:cs="Calibri"/>
          <w:sz w:val="24"/>
          <w:szCs w:val="24"/>
        </w:rPr>
      </w:pPr>
      <w:r>
        <w:rPr>
          <w:rFonts w:ascii="Calibri" w:eastAsia="Calibri" w:hAnsi="Calibri" w:cs="Calibri"/>
          <w:sz w:val="24"/>
          <w:szCs w:val="24"/>
        </w:rPr>
        <w:t>Comprender la información clave de entrevistas y reportajes.</w:t>
      </w:r>
    </w:p>
    <w:p w14:paraId="00000016" w14:textId="77777777" w:rsidR="00880262" w:rsidRDefault="00640CA4">
      <w:pPr>
        <w:numPr>
          <w:ilvl w:val="0"/>
          <w:numId w:val="1"/>
        </w:numPr>
        <w:shd w:val="clear" w:color="auto" w:fill="FFFFFF"/>
        <w:jc w:val="both"/>
        <w:rPr>
          <w:rFonts w:ascii="Calibri" w:eastAsia="Calibri" w:hAnsi="Calibri" w:cs="Calibri"/>
          <w:sz w:val="24"/>
          <w:szCs w:val="24"/>
        </w:rPr>
      </w:pPr>
      <w:r>
        <w:rPr>
          <w:rFonts w:ascii="Calibri" w:eastAsia="Calibri" w:hAnsi="Calibri" w:cs="Calibri"/>
          <w:sz w:val="24"/>
          <w:szCs w:val="24"/>
        </w:rPr>
        <w:t>De forma oral, comparar imágenes, hablar de actividades pasadas y hablar de acontecimientos pasados.</w:t>
      </w:r>
    </w:p>
    <w:p w14:paraId="00000017" w14:textId="77777777" w:rsidR="00880262" w:rsidRDefault="00640CA4">
      <w:pPr>
        <w:numPr>
          <w:ilvl w:val="0"/>
          <w:numId w:val="1"/>
        </w:numPr>
        <w:shd w:val="clear" w:color="auto" w:fill="FFFFFF"/>
        <w:jc w:val="both"/>
        <w:rPr>
          <w:rFonts w:ascii="Calibri" w:eastAsia="Calibri" w:hAnsi="Calibri" w:cs="Calibri"/>
          <w:sz w:val="24"/>
          <w:szCs w:val="24"/>
        </w:rPr>
      </w:pPr>
      <w:r>
        <w:rPr>
          <w:rFonts w:ascii="Calibri" w:eastAsia="Calibri" w:hAnsi="Calibri" w:cs="Calibri"/>
          <w:sz w:val="24"/>
          <w:szCs w:val="24"/>
        </w:rPr>
        <w:t>Escribir, realizar y editar su propio telediario con las noticias pertinentes.</w:t>
      </w:r>
    </w:p>
    <w:p w14:paraId="00000018" w14:textId="77777777" w:rsidR="00880262" w:rsidRDefault="00640CA4">
      <w:pPr>
        <w:numPr>
          <w:ilvl w:val="0"/>
          <w:numId w:val="1"/>
        </w:numPr>
        <w:shd w:val="clear" w:color="auto" w:fill="FFFFFF"/>
        <w:spacing w:after="240"/>
        <w:jc w:val="both"/>
        <w:rPr>
          <w:rFonts w:ascii="Calibri" w:eastAsia="Calibri" w:hAnsi="Calibri" w:cs="Calibri"/>
          <w:sz w:val="24"/>
          <w:szCs w:val="24"/>
        </w:rPr>
      </w:pPr>
      <w:r>
        <w:rPr>
          <w:rFonts w:ascii="Calibri" w:eastAsia="Calibri" w:hAnsi="Calibri" w:cs="Calibri"/>
          <w:sz w:val="24"/>
          <w:szCs w:val="24"/>
        </w:rPr>
        <w:t>Pronunciar correctamente los sonidos /</w:t>
      </w:r>
      <w:proofErr w:type="spellStart"/>
      <w:r>
        <w:rPr>
          <w:rFonts w:ascii="Calibri" w:eastAsia="Calibri" w:hAnsi="Calibri" w:cs="Calibri"/>
          <w:sz w:val="24"/>
          <w:szCs w:val="24"/>
        </w:rPr>
        <w:t>b/</w:t>
      </w:r>
      <w:proofErr w:type="spellEnd"/>
      <w:r>
        <w:rPr>
          <w:rFonts w:ascii="Calibri" w:eastAsia="Calibri" w:hAnsi="Calibri" w:cs="Calibri"/>
          <w:sz w:val="24"/>
          <w:szCs w:val="24"/>
        </w:rPr>
        <w:t xml:space="preserve"> y /v/, y /d/, /t/ e /</w:t>
      </w:r>
      <w:proofErr w:type="spellStart"/>
      <w:r>
        <w:rPr>
          <w:rFonts w:ascii="Calibri" w:eastAsia="Calibri" w:hAnsi="Calibri" w:cs="Calibri"/>
          <w:sz w:val="24"/>
          <w:szCs w:val="24"/>
        </w:rPr>
        <w:t>ɪd</w:t>
      </w:r>
      <w:proofErr w:type="spellEnd"/>
      <w:r>
        <w:rPr>
          <w:rFonts w:ascii="Calibri" w:eastAsia="Calibri" w:hAnsi="Calibri" w:cs="Calibri"/>
          <w:sz w:val="24"/>
          <w:szCs w:val="24"/>
        </w:rPr>
        <w:t>/.</w:t>
      </w:r>
    </w:p>
    <w:p w14:paraId="00000019" w14:textId="77777777" w:rsidR="00880262" w:rsidRDefault="00880262">
      <w:pPr>
        <w:shd w:val="clear" w:color="auto" w:fill="FFFFFF"/>
        <w:jc w:val="both"/>
        <w:rPr>
          <w:rFonts w:ascii="Calibri" w:eastAsia="Calibri" w:hAnsi="Calibri" w:cs="Calibri"/>
          <w:sz w:val="24"/>
          <w:szCs w:val="24"/>
        </w:rPr>
      </w:pPr>
    </w:p>
    <w:p w14:paraId="0000001A" w14:textId="77777777" w:rsidR="00880262" w:rsidRDefault="00880262">
      <w:pPr>
        <w:shd w:val="clear" w:color="auto" w:fill="FFFFFF"/>
        <w:jc w:val="both"/>
        <w:rPr>
          <w:rFonts w:ascii="Calibri" w:eastAsia="Calibri" w:hAnsi="Calibri" w:cs="Calibri"/>
          <w:sz w:val="24"/>
          <w:szCs w:val="24"/>
        </w:rPr>
      </w:pPr>
    </w:p>
    <w:p w14:paraId="0000001B" w14:textId="77777777" w:rsidR="00880262" w:rsidRDefault="00880262">
      <w:pPr>
        <w:shd w:val="clear" w:color="auto" w:fill="FFFFFF"/>
        <w:jc w:val="both"/>
        <w:rPr>
          <w:rFonts w:ascii="Calibri" w:eastAsia="Calibri" w:hAnsi="Calibri" w:cs="Calibri"/>
          <w:sz w:val="24"/>
          <w:szCs w:val="24"/>
        </w:rPr>
      </w:pPr>
    </w:p>
    <w:p w14:paraId="0000001C" w14:textId="77777777" w:rsidR="00880262" w:rsidRDefault="00880262">
      <w:pPr>
        <w:shd w:val="clear" w:color="auto" w:fill="FFFFFF"/>
        <w:jc w:val="both"/>
        <w:rPr>
          <w:rFonts w:ascii="Calibri" w:eastAsia="Calibri" w:hAnsi="Calibri" w:cs="Calibri"/>
          <w:sz w:val="24"/>
          <w:szCs w:val="24"/>
        </w:rPr>
      </w:pPr>
    </w:p>
    <w:p w14:paraId="0000001D"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b/>
          <w:sz w:val="24"/>
          <w:szCs w:val="24"/>
          <w:u w:val="single"/>
          <w:shd w:val="clear" w:color="auto" w:fill="D9EAD3"/>
        </w:rPr>
        <w:lastRenderedPageBreak/>
        <w:t xml:space="preserve">4.- Elementos curriculares involucrados: </w:t>
      </w:r>
    </w:p>
    <w:p w14:paraId="0000001E" w14:textId="77777777" w:rsidR="00880262" w:rsidRDefault="00880262">
      <w:pPr>
        <w:shd w:val="clear" w:color="auto" w:fill="FFFFFF"/>
        <w:jc w:val="both"/>
        <w:rPr>
          <w:rFonts w:ascii="Calibri" w:eastAsia="Calibri" w:hAnsi="Calibri" w:cs="Calibri"/>
          <w:b/>
          <w:sz w:val="24"/>
          <w:szCs w:val="24"/>
          <w:u w:val="single"/>
        </w:rPr>
      </w:pPr>
    </w:p>
    <w:p w14:paraId="0000001F" w14:textId="77777777" w:rsidR="00880262" w:rsidRDefault="00640CA4">
      <w:pPr>
        <w:shd w:val="clear" w:color="auto" w:fill="FFFFFF"/>
        <w:jc w:val="both"/>
        <w:rPr>
          <w:rFonts w:ascii="Calibri" w:eastAsia="Calibri" w:hAnsi="Calibri" w:cs="Calibri"/>
          <w:b/>
          <w:sz w:val="24"/>
          <w:szCs w:val="24"/>
          <w:u w:val="single"/>
        </w:rPr>
      </w:pPr>
      <w:r>
        <w:rPr>
          <w:rFonts w:ascii="Calibri" w:eastAsia="Calibri" w:hAnsi="Calibri" w:cs="Calibri"/>
          <w:b/>
          <w:sz w:val="24"/>
          <w:szCs w:val="24"/>
          <w:u w:val="single"/>
        </w:rPr>
        <w:t xml:space="preserve">Competencias clave </w:t>
      </w:r>
    </w:p>
    <w:p w14:paraId="00000020" w14:textId="77777777" w:rsidR="00880262" w:rsidRDefault="00640CA4">
      <w:pPr>
        <w:shd w:val="clear" w:color="auto" w:fill="FFFFFF"/>
        <w:jc w:val="both"/>
        <w:rPr>
          <w:rFonts w:ascii="Calibri" w:eastAsia="Calibri" w:hAnsi="Calibri" w:cs="Calibri"/>
          <w:sz w:val="24"/>
          <w:szCs w:val="24"/>
          <w:highlight w:val="yellow"/>
        </w:rPr>
      </w:pPr>
      <w:r>
        <w:rPr>
          <w:rFonts w:ascii="Calibri" w:eastAsia="Calibri" w:hAnsi="Calibri" w:cs="Calibri"/>
          <w:sz w:val="24"/>
          <w:szCs w:val="24"/>
        </w:rPr>
        <w:t xml:space="preserve">Esta situación de aprendizaje contribuye al desarrollo de las siguientes competencias clave: </w:t>
      </w:r>
    </w:p>
    <w:p w14:paraId="00000021" w14:textId="77777777" w:rsidR="00880262" w:rsidRDefault="00640CA4">
      <w:pPr>
        <w:shd w:val="clear" w:color="auto" w:fill="FFFFFF"/>
        <w:jc w:val="both"/>
        <w:rPr>
          <w:rFonts w:ascii="Calibri" w:eastAsia="Calibri" w:hAnsi="Calibri" w:cs="Calibri"/>
          <w:sz w:val="24"/>
          <w:szCs w:val="24"/>
          <w:highlight w:val="yellow"/>
        </w:rPr>
      </w:pPr>
      <w:r>
        <w:rPr>
          <w:rFonts w:ascii="Calibri" w:eastAsia="Calibri" w:hAnsi="Calibri" w:cs="Calibri"/>
          <w:sz w:val="24"/>
          <w:szCs w:val="24"/>
        </w:rPr>
        <w:t>competencia en comunicación lingüística (comprensión y producción de textos orales y escritos), competencia plurilingüe (uso de estrategias de aprendizaje y comunicación), competencia matemática (interpretación de estadísticas y datos), competencia digital (uso de herramientas digitales para la búsqueda de información y edición de vídeo), competencia personal, social y de aprender a aprender (planificación de tareas, aprendizaje a partir del error), competencia ciudadana (análisis de diferentes noticias y del medioambiente), y competencia en conciencia y expresión culturales (creatividad).</w:t>
      </w:r>
    </w:p>
    <w:p w14:paraId="00000022" w14:textId="77777777" w:rsidR="00880262" w:rsidRDefault="00880262">
      <w:pPr>
        <w:shd w:val="clear" w:color="auto" w:fill="FFFFFF"/>
        <w:jc w:val="both"/>
        <w:rPr>
          <w:rFonts w:ascii="Calibri" w:eastAsia="Calibri" w:hAnsi="Calibri" w:cs="Calibri"/>
          <w:sz w:val="24"/>
          <w:szCs w:val="24"/>
        </w:rPr>
      </w:pPr>
    </w:p>
    <w:p w14:paraId="00000023" w14:textId="77777777" w:rsidR="00880262" w:rsidRDefault="00640CA4">
      <w:pPr>
        <w:shd w:val="clear" w:color="auto" w:fill="FFFFFF"/>
        <w:jc w:val="both"/>
        <w:rPr>
          <w:rFonts w:ascii="Calibri" w:eastAsia="Calibri" w:hAnsi="Calibri" w:cs="Calibri"/>
          <w:b/>
          <w:sz w:val="24"/>
          <w:szCs w:val="24"/>
          <w:u w:val="single"/>
        </w:rPr>
      </w:pPr>
      <w:r>
        <w:rPr>
          <w:rFonts w:ascii="Calibri" w:eastAsia="Calibri" w:hAnsi="Calibri" w:cs="Calibri"/>
          <w:b/>
          <w:sz w:val="24"/>
          <w:szCs w:val="24"/>
          <w:u w:val="single"/>
        </w:rPr>
        <w:t xml:space="preserve">Competencias específicas </w:t>
      </w:r>
    </w:p>
    <w:p w14:paraId="00000024" w14:textId="6219A4A0"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A través de esta situación de aprendizaje se desarrollan todas las competencias específicas: 1, 2, 3, 4, 5, 6.</w:t>
      </w:r>
    </w:p>
    <w:p w14:paraId="00000025" w14:textId="77777777" w:rsidR="00880262" w:rsidRDefault="00880262">
      <w:pPr>
        <w:shd w:val="clear" w:color="auto" w:fill="FFFFFF"/>
        <w:jc w:val="both"/>
        <w:rPr>
          <w:rFonts w:ascii="Calibri" w:eastAsia="Calibri" w:hAnsi="Calibri" w:cs="Calibri"/>
          <w:sz w:val="24"/>
          <w:szCs w:val="24"/>
        </w:rPr>
      </w:pPr>
    </w:p>
    <w:p w14:paraId="00000026" w14:textId="77777777" w:rsidR="00880262" w:rsidRDefault="00640CA4">
      <w:pPr>
        <w:shd w:val="clear" w:color="auto" w:fill="FFFFFF"/>
        <w:jc w:val="both"/>
        <w:rPr>
          <w:rFonts w:ascii="Calibri" w:eastAsia="Calibri" w:hAnsi="Calibri" w:cs="Calibri"/>
          <w:b/>
          <w:sz w:val="24"/>
          <w:szCs w:val="24"/>
          <w:u w:val="single"/>
          <w:shd w:val="clear" w:color="auto" w:fill="E06666"/>
        </w:rPr>
      </w:pPr>
      <w:r>
        <w:rPr>
          <w:rFonts w:ascii="Calibri" w:eastAsia="Calibri" w:hAnsi="Calibri" w:cs="Calibri"/>
          <w:b/>
          <w:sz w:val="24"/>
          <w:szCs w:val="24"/>
          <w:u w:val="single"/>
        </w:rPr>
        <w:t xml:space="preserve">Saberes básicos </w:t>
      </w:r>
    </w:p>
    <w:p w14:paraId="00000027" w14:textId="77777777" w:rsidR="00880262" w:rsidRDefault="00640CA4">
      <w:pPr>
        <w:shd w:val="clear" w:color="auto" w:fill="FFFFFF"/>
        <w:jc w:val="both"/>
        <w:rPr>
          <w:rFonts w:ascii="Calibri" w:eastAsia="Calibri" w:hAnsi="Calibri" w:cs="Calibri"/>
          <w:b/>
          <w:sz w:val="24"/>
          <w:szCs w:val="24"/>
          <w:shd w:val="clear" w:color="auto" w:fill="CC0000"/>
        </w:rPr>
      </w:pPr>
      <w:proofErr w:type="spellStart"/>
      <w:proofErr w:type="gramStart"/>
      <w:r>
        <w:rPr>
          <w:rFonts w:ascii="Calibri" w:eastAsia="Calibri" w:hAnsi="Calibri" w:cs="Calibri"/>
          <w:b/>
          <w:sz w:val="24"/>
          <w:szCs w:val="24"/>
        </w:rPr>
        <w:t>A.Comunicación</w:t>
      </w:r>
      <w:proofErr w:type="spellEnd"/>
      <w:proofErr w:type="gramEnd"/>
      <w:r>
        <w:rPr>
          <w:rFonts w:ascii="Calibri" w:eastAsia="Calibri" w:hAnsi="Calibri" w:cs="Calibri"/>
          <w:b/>
          <w:sz w:val="24"/>
          <w:szCs w:val="24"/>
        </w:rPr>
        <w:t xml:space="preserve"> </w:t>
      </w:r>
    </w:p>
    <w:p w14:paraId="00000028"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-Autoconfianza. El error como instrumento de mejora y propuesta de reparación.</w:t>
      </w:r>
    </w:p>
    <w:p w14:paraId="00000029"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-Estrategias básicas para la planificación, ejecución, control y reparación de la comprensión, la producción y la coproducción de textos orales, escritos y multimodales.</w:t>
      </w:r>
    </w:p>
    <w:p w14:paraId="0000002A"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-Conocimientos, destrezas y actitudes que permitan detectar y colaborar en actividades de mediación en situaciones cotidianas sencillas.</w:t>
      </w:r>
    </w:p>
    <w:p w14:paraId="0000002B"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-Funciones comunicativas básicas necesarias para llevar a cabo la tarea como saludar, despedirse, presentar y presentarse, describir personas y lugares, enunciar sucesos, narrar eventos pasados.</w:t>
      </w:r>
    </w:p>
    <w:p w14:paraId="0000002C"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-Modelo de texto periodístico, producción de textos escritos breves y sencillos. Organización y estructura. Expectativas generadas por el contexto.</w:t>
      </w:r>
    </w:p>
    <w:p w14:paraId="0000002D"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-Unidades lingüísticas básicas y significados asociados a dichas unidades.</w:t>
      </w:r>
    </w:p>
    <w:p w14:paraId="0000002E"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highlight w:val="white"/>
        </w:rPr>
        <w:t>-Léxico de uso común y de interés para el alumnado relativo a la tarea.</w:t>
      </w:r>
    </w:p>
    <w:p w14:paraId="0000002F"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highlight w:val="white"/>
        </w:rPr>
        <w:t xml:space="preserve">-Patrones sonoros y acentuales como los que afectan </w:t>
      </w:r>
      <w:r>
        <w:rPr>
          <w:rFonts w:ascii="Calibri" w:eastAsia="Calibri" w:hAnsi="Calibri" w:cs="Calibri"/>
          <w:sz w:val="24"/>
          <w:szCs w:val="24"/>
        </w:rPr>
        <w:t>a pronunciar correctamente los sonidos /</w:t>
      </w:r>
      <w:proofErr w:type="spellStart"/>
      <w:r>
        <w:rPr>
          <w:rFonts w:ascii="Calibri" w:eastAsia="Calibri" w:hAnsi="Calibri" w:cs="Calibri"/>
          <w:sz w:val="24"/>
          <w:szCs w:val="24"/>
        </w:rPr>
        <w:t>b/</w:t>
      </w:r>
      <w:proofErr w:type="spellEnd"/>
      <w:r>
        <w:rPr>
          <w:rFonts w:ascii="Calibri" w:eastAsia="Calibri" w:hAnsi="Calibri" w:cs="Calibri"/>
          <w:sz w:val="24"/>
          <w:szCs w:val="24"/>
        </w:rPr>
        <w:t xml:space="preserve"> y /v/, y /d/, /t/ e /</w:t>
      </w:r>
      <w:proofErr w:type="spellStart"/>
      <w:r>
        <w:rPr>
          <w:rFonts w:ascii="Calibri" w:eastAsia="Calibri" w:hAnsi="Calibri" w:cs="Calibri"/>
          <w:sz w:val="24"/>
          <w:szCs w:val="24"/>
        </w:rPr>
        <w:t>ɪd</w:t>
      </w:r>
      <w:proofErr w:type="spellEnd"/>
      <w:r>
        <w:rPr>
          <w:rFonts w:ascii="Calibri" w:eastAsia="Calibri" w:hAnsi="Calibri" w:cs="Calibri"/>
          <w:sz w:val="24"/>
          <w:szCs w:val="24"/>
        </w:rPr>
        <w:t>/.</w:t>
      </w:r>
    </w:p>
    <w:p w14:paraId="00000030"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-Convenciones ortográficas básicas.</w:t>
      </w:r>
    </w:p>
    <w:p w14:paraId="00000031"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-Convenciones y estrategias conversacionales básicas para informar, reformular, comparar y contrastar.</w:t>
      </w:r>
    </w:p>
    <w:p w14:paraId="00000032"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-Recursos para el aprendizaje y estrategias básicas de búsqueda de información: diccionarios, libros de consulta, bibliotecas, recursos digitales e informáticos, etc.</w:t>
      </w:r>
    </w:p>
    <w:p w14:paraId="00000033"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-Identificación de la autoría de las fuentes consultadas y los contenidos utilizados.</w:t>
      </w:r>
    </w:p>
    <w:p w14:paraId="00000034"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-Herramientas analógicas y digitales básicas para la comprensión, producción y coproducción oral, escrita y multimodal; y plataformas virtuales de interacción, cooperación y colaboración educativa.</w:t>
      </w:r>
    </w:p>
    <w:p w14:paraId="00000035" w14:textId="77777777" w:rsidR="00880262" w:rsidRDefault="00880262">
      <w:pPr>
        <w:shd w:val="clear" w:color="auto" w:fill="FFFFFF"/>
        <w:jc w:val="both"/>
        <w:rPr>
          <w:rFonts w:ascii="Calibri" w:eastAsia="Calibri" w:hAnsi="Calibri" w:cs="Calibri"/>
          <w:sz w:val="24"/>
          <w:szCs w:val="24"/>
          <w:highlight w:val="white"/>
        </w:rPr>
      </w:pPr>
    </w:p>
    <w:p w14:paraId="00000036" w14:textId="77777777" w:rsidR="00880262" w:rsidRDefault="00640CA4">
      <w:pPr>
        <w:shd w:val="clear" w:color="auto" w:fill="FFFFFF"/>
        <w:jc w:val="both"/>
        <w:rPr>
          <w:rFonts w:ascii="Calibri" w:eastAsia="Calibri" w:hAnsi="Calibri" w:cs="Calibri"/>
          <w:b/>
          <w:sz w:val="24"/>
          <w:szCs w:val="24"/>
        </w:rPr>
      </w:pPr>
      <w:proofErr w:type="spellStart"/>
      <w:proofErr w:type="gramStart"/>
      <w:r>
        <w:rPr>
          <w:rFonts w:ascii="Calibri" w:eastAsia="Calibri" w:hAnsi="Calibri" w:cs="Calibri"/>
          <w:b/>
          <w:sz w:val="24"/>
          <w:szCs w:val="24"/>
        </w:rPr>
        <w:t>B.Plurilingüísmo</w:t>
      </w:r>
      <w:proofErr w:type="spellEnd"/>
      <w:proofErr w:type="gramEnd"/>
      <w:r>
        <w:rPr>
          <w:rFonts w:ascii="Calibri" w:eastAsia="Calibri" w:hAnsi="Calibri" w:cs="Calibri"/>
          <w:b/>
          <w:sz w:val="24"/>
          <w:szCs w:val="24"/>
        </w:rPr>
        <w:t xml:space="preserve"> </w:t>
      </w:r>
    </w:p>
    <w:p w14:paraId="00000037"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-Estrategias y técnicas para responder eficazmente a una necesidad comunicativa básica y concreta de forma comprensible, a pesar de las limitaciones derivadas del nivel de competencia en la lengua extranjera.</w:t>
      </w:r>
    </w:p>
    <w:p w14:paraId="00000038"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-Estrategias básicas para identificar, organizar, retener, recuperar y utilizar creativamente unidades lingüísticas.</w:t>
      </w:r>
    </w:p>
    <w:p w14:paraId="00000039" w14:textId="77777777" w:rsidR="00880262" w:rsidRDefault="00640CA4">
      <w:pPr>
        <w:shd w:val="clear" w:color="auto" w:fill="FFFFFF"/>
        <w:jc w:val="both"/>
        <w:rPr>
          <w:rFonts w:ascii="Calibri" w:eastAsia="Calibri" w:hAnsi="Calibri" w:cs="Calibri"/>
          <w:sz w:val="24"/>
          <w:szCs w:val="24"/>
          <w:highlight w:val="white"/>
        </w:rPr>
      </w:pPr>
      <w:r>
        <w:rPr>
          <w:rFonts w:ascii="Calibri" w:eastAsia="Calibri" w:hAnsi="Calibri" w:cs="Calibri"/>
          <w:sz w:val="24"/>
          <w:szCs w:val="24"/>
        </w:rPr>
        <w:t>-Estrategias y herramientas básicas de autoevaluación y coevaluación:</w:t>
      </w:r>
      <w:r>
        <w:rPr>
          <w:rFonts w:ascii="Calibri" w:eastAsia="Calibri" w:hAnsi="Calibri" w:cs="Calibri"/>
          <w:sz w:val="24"/>
          <w:szCs w:val="24"/>
          <w:highlight w:val="white"/>
        </w:rPr>
        <w:t xml:space="preserve"> </w:t>
      </w:r>
      <w:proofErr w:type="spellStart"/>
      <w:r>
        <w:rPr>
          <w:rFonts w:ascii="Calibri" w:eastAsia="Calibri" w:hAnsi="Calibri" w:cs="Calibri"/>
          <w:sz w:val="24"/>
          <w:szCs w:val="24"/>
          <w:highlight w:val="white"/>
        </w:rPr>
        <w:t>checklist</w:t>
      </w:r>
      <w:proofErr w:type="spellEnd"/>
      <w:r>
        <w:rPr>
          <w:rFonts w:ascii="Calibri" w:eastAsia="Calibri" w:hAnsi="Calibri" w:cs="Calibri"/>
          <w:sz w:val="24"/>
          <w:szCs w:val="24"/>
          <w:highlight w:val="white"/>
        </w:rPr>
        <w:t xml:space="preserve"> y diana de evaluación.</w:t>
      </w:r>
    </w:p>
    <w:p w14:paraId="0000003A"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-Léxico y expresiones de uso común para comprender enunciados sobre la comunicación, la lengua, el aprendizaje y las herramientas de comunicación y aprendizaje (metalenguaje).</w:t>
      </w:r>
    </w:p>
    <w:p w14:paraId="0000003B"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-Comparación básica entre lenguas a partir de elementos de la lengua extranjera y otras lenguas.</w:t>
      </w:r>
    </w:p>
    <w:p w14:paraId="0000003C" w14:textId="77777777" w:rsidR="00880262" w:rsidRDefault="00880262">
      <w:pPr>
        <w:shd w:val="clear" w:color="auto" w:fill="FFFFFF"/>
        <w:jc w:val="both"/>
        <w:rPr>
          <w:rFonts w:ascii="Calibri" w:eastAsia="Calibri" w:hAnsi="Calibri" w:cs="Calibri"/>
          <w:b/>
          <w:sz w:val="24"/>
          <w:szCs w:val="24"/>
        </w:rPr>
      </w:pPr>
    </w:p>
    <w:p w14:paraId="0000003D" w14:textId="77777777" w:rsidR="00880262" w:rsidRDefault="00640CA4">
      <w:pPr>
        <w:shd w:val="clear" w:color="auto" w:fill="FFFFFF"/>
        <w:jc w:val="both"/>
        <w:rPr>
          <w:rFonts w:ascii="Calibri" w:eastAsia="Calibri" w:hAnsi="Calibri" w:cs="Calibri"/>
          <w:b/>
          <w:sz w:val="24"/>
          <w:szCs w:val="24"/>
        </w:rPr>
      </w:pPr>
      <w:proofErr w:type="spellStart"/>
      <w:r>
        <w:rPr>
          <w:rFonts w:ascii="Calibri" w:eastAsia="Calibri" w:hAnsi="Calibri" w:cs="Calibri"/>
          <w:b/>
          <w:sz w:val="24"/>
          <w:szCs w:val="24"/>
        </w:rPr>
        <w:t>C.Interculturalidad</w:t>
      </w:r>
      <w:proofErr w:type="spellEnd"/>
    </w:p>
    <w:p w14:paraId="0000003E"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-La lengua extranjera como medio de comunicación interpersonal e internacional, fuente de información y como herramienta para el enriquecimiento personal.</w:t>
      </w:r>
    </w:p>
    <w:p w14:paraId="0000003F"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-Interés e iniciativa en la realización de intercambios comunicativos con estudiantes de la lengua extranjera dentro del aula.</w:t>
      </w:r>
    </w:p>
    <w:p w14:paraId="00000040"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-Aspectos socioculturales y sociolingüísticos básicos relativos a la vida cotidiana, cultura, costumbres y valores, cortesía lingüística y convenciones sociales básicas.</w:t>
      </w:r>
    </w:p>
    <w:p w14:paraId="00000041"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-Estrategias básicas para entender y apreciar la diversidad lingüística, cultural y artística, atendiendo a valores </w:t>
      </w:r>
      <w:proofErr w:type="spellStart"/>
      <w:r>
        <w:rPr>
          <w:rFonts w:ascii="Calibri" w:eastAsia="Calibri" w:hAnsi="Calibri" w:cs="Calibri"/>
          <w:sz w:val="24"/>
          <w:szCs w:val="24"/>
        </w:rPr>
        <w:t>ecosociales</w:t>
      </w:r>
      <w:proofErr w:type="spellEnd"/>
      <w:r>
        <w:rPr>
          <w:rFonts w:ascii="Calibri" w:eastAsia="Calibri" w:hAnsi="Calibri" w:cs="Calibri"/>
          <w:sz w:val="24"/>
          <w:szCs w:val="24"/>
        </w:rPr>
        <w:t xml:space="preserve"> y democráticos.</w:t>
      </w:r>
    </w:p>
    <w:p w14:paraId="00000042" w14:textId="77777777" w:rsidR="00880262" w:rsidRDefault="00640CA4">
      <w:pPr>
        <w:shd w:val="clear" w:color="auto" w:fill="FFFFFF"/>
        <w:jc w:val="both"/>
        <w:rPr>
          <w:rFonts w:ascii="Calibri" w:eastAsia="Calibri" w:hAnsi="Calibri" w:cs="Calibri"/>
          <w:b/>
          <w:sz w:val="24"/>
          <w:szCs w:val="24"/>
          <w:u w:val="single"/>
        </w:rPr>
      </w:pPr>
      <w:r>
        <w:rPr>
          <w:rFonts w:ascii="Calibri" w:eastAsia="Calibri" w:hAnsi="Calibri" w:cs="Calibri"/>
          <w:sz w:val="24"/>
          <w:szCs w:val="24"/>
        </w:rPr>
        <w:t>-Estrategias básicas para entender y apreciar la diversidad lingüística, cultural y artística.</w:t>
      </w:r>
    </w:p>
    <w:p w14:paraId="00000043" w14:textId="77777777" w:rsidR="00880262" w:rsidRDefault="00880262">
      <w:pPr>
        <w:shd w:val="clear" w:color="auto" w:fill="FFFFFF"/>
        <w:jc w:val="both"/>
        <w:rPr>
          <w:rFonts w:ascii="Calibri" w:eastAsia="Calibri" w:hAnsi="Calibri" w:cs="Calibri"/>
          <w:b/>
          <w:sz w:val="24"/>
          <w:szCs w:val="24"/>
          <w:u w:val="single"/>
        </w:rPr>
      </w:pPr>
    </w:p>
    <w:p w14:paraId="00000044" w14:textId="77777777" w:rsidR="00880262" w:rsidRDefault="00640CA4">
      <w:pPr>
        <w:shd w:val="clear" w:color="auto" w:fill="FFFFFF"/>
        <w:jc w:val="both"/>
        <w:rPr>
          <w:rFonts w:ascii="Calibri" w:eastAsia="Calibri" w:hAnsi="Calibri" w:cs="Calibri"/>
          <w:b/>
          <w:sz w:val="24"/>
          <w:szCs w:val="24"/>
          <w:u w:val="single"/>
        </w:rPr>
      </w:pPr>
      <w:r>
        <w:rPr>
          <w:rFonts w:ascii="Calibri" w:eastAsia="Calibri" w:hAnsi="Calibri" w:cs="Calibri"/>
          <w:b/>
          <w:sz w:val="24"/>
          <w:szCs w:val="24"/>
          <w:u w:val="single"/>
        </w:rPr>
        <w:t>Criterios de evaluación</w:t>
      </w:r>
    </w:p>
    <w:p w14:paraId="00000045"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En esta situación de aprendizaje los criterios de evaluación aplicados serían: </w:t>
      </w:r>
    </w:p>
    <w:p w14:paraId="00000046"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sz w:val="24"/>
          <w:szCs w:val="24"/>
        </w:rPr>
        <w:t>1.1., 1.2., 2.1., 2.3., 3.2., 4.1., 4.2., 5.1., 5.3., 6.1., 6.2.</w:t>
      </w:r>
    </w:p>
    <w:p w14:paraId="00000047" w14:textId="77777777" w:rsidR="00880262" w:rsidRDefault="00880262">
      <w:pPr>
        <w:shd w:val="clear" w:color="auto" w:fill="FFFFFF"/>
        <w:jc w:val="both"/>
        <w:rPr>
          <w:rFonts w:ascii="Calibri" w:eastAsia="Calibri" w:hAnsi="Calibri" w:cs="Calibri"/>
          <w:b/>
          <w:sz w:val="24"/>
          <w:szCs w:val="24"/>
          <w:u w:val="single"/>
          <w:shd w:val="clear" w:color="auto" w:fill="D9EAD3"/>
        </w:rPr>
      </w:pPr>
    </w:p>
    <w:p w14:paraId="00000048" w14:textId="77777777" w:rsidR="00880262" w:rsidRDefault="00880262">
      <w:pPr>
        <w:shd w:val="clear" w:color="auto" w:fill="FFFFFF"/>
        <w:jc w:val="both"/>
        <w:rPr>
          <w:rFonts w:ascii="Calibri" w:eastAsia="Calibri" w:hAnsi="Calibri" w:cs="Calibri"/>
          <w:b/>
          <w:sz w:val="24"/>
          <w:szCs w:val="24"/>
          <w:u w:val="single"/>
          <w:shd w:val="clear" w:color="auto" w:fill="D9EAD3"/>
        </w:rPr>
      </w:pPr>
    </w:p>
    <w:p w14:paraId="00000049"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b/>
          <w:sz w:val="24"/>
          <w:szCs w:val="24"/>
          <w:u w:val="single"/>
          <w:shd w:val="clear" w:color="auto" w:fill="D9EAD3"/>
        </w:rPr>
        <w:t>5.- Conexiones con otras materias</w:t>
      </w:r>
    </w:p>
    <w:p w14:paraId="0000004A" w14:textId="77777777" w:rsidR="00880262" w:rsidRDefault="00880262">
      <w:pPr>
        <w:shd w:val="clear" w:color="auto" w:fill="FFFFFF"/>
        <w:jc w:val="both"/>
        <w:rPr>
          <w:rFonts w:ascii="Calibri" w:eastAsia="Calibri" w:hAnsi="Calibri" w:cs="Calibri"/>
          <w:b/>
          <w:sz w:val="24"/>
          <w:szCs w:val="24"/>
          <w:u w:val="single"/>
        </w:rPr>
      </w:pPr>
    </w:p>
    <w:p w14:paraId="0000004B"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A la hora de programar esta situación de aprendizaje, se deberá tener en cuenta el carácter interdisciplinar potenciado por la LOMLOE en torno al desarrollo de competencias. Se pueden plantear proyectos con otras materias que generen interconexiones.  Por ejemplo, se podría establecer una conexión con la materia de </w:t>
      </w:r>
      <w:r>
        <w:rPr>
          <w:rFonts w:ascii="Calibri" w:eastAsia="Calibri" w:hAnsi="Calibri" w:cs="Calibri"/>
          <w:i/>
          <w:sz w:val="24"/>
          <w:szCs w:val="24"/>
        </w:rPr>
        <w:t>Educación en Valores Cívicos y Éticos</w:t>
      </w:r>
      <w:r>
        <w:rPr>
          <w:rFonts w:ascii="Calibri" w:eastAsia="Calibri" w:hAnsi="Calibri" w:cs="Calibri"/>
          <w:sz w:val="24"/>
          <w:szCs w:val="24"/>
        </w:rPr>
        <w:t xml:space="preserve"> puesto que uno de los objetivos de esta situación de aprendizaje es que el alumnado aprenda acerca de diferentes noticias que ocurren en el mundo. También guarda relación con la materia de </w:t>
      </w:r>
      <w:r>
        <w:rPr>
          <w:rFonts w:ascii="Calibri" w:eastAsia="Calibri" w:hAnsi="Calibri" w:cs="Calibri"/>
          <w:i/>
          <w:sz w:val="24"/>
          <w:szCs w:val="24"/>
        </w:rPr>
        <w:t>Biología y Geología</w:t>
      </w:r>
      <w:r>
        <w:rPr>
          <w:rFonts w:ascii="Calibri" w:eastAsia="Calibri" w:hAnsi="Calibri" w:cs="Calibri"/>
          <w:sz w:val="24"/>
          <w:szCs w:val="24"/>
        </w:rPr>
        <w:t xml:space="preserve">, dado que parte de las noticias estarán relacionadas con desastres naturales y noticias </w:t>
      </w:r>
      <w:proofErr w:type="gramStart"/>
      <w:r>
        <w:rPr>
          <w:rFonts w:ascii="Calibri" w:eastAsia="Calibri" w:hAnsi="Calibri" w:cs="Calibri"/>
          <w:sz w:val="24"/>
          <w:szCs w:val="24"/>
        </w:rPr>
        <w:t>medioambientales .</w:t>
      </w:r>
      <w:proofErr w:type="gramEnd"/>
      <w:r>
        <w:rPr>
          <w:rFonts w:ascii="Calibri" w:eastAsia="Calibri" w:hAnsi="Calibri" w:cs="Calibri"/>
          <w:sz w:val="24"/>
          <w:szCs w:val="24"/>
        </w:rPr>
        <w:t xml:space="preserve"> Incluso guarda relación con la materia de </w:t>
      </w:r>
      <w:r>
        <w:rPr>
          <w:rFonts w:ascii="Calibri" w:eastAsia="Calibri" w:hAnsi="Calibri" w:cs="Calibri"/>
          <w:i/>
          <w:sz w:val="24"/>
          <w:szCs w:val="24"/>
        </w:rPr>
        <w:t>Tecnología</w:t>
      </w:r>
      <w:r>
        <w:rPr>
          <w:rFonts w:ascii="Calibri" w:eastAsia="Calibri" w:hAnsi="Calibri" w:cs="Calibri"/>
          <w:sz w:val="24"/>
          <w:szCs w:val="24"/>
        </w:rPr>
        <w:t xml:space="preserve">, dado que aprenderán a editar vídeos usando medios tecnológicos.  Por supuesto, la estrecha </w:t>
      </w:r>
      <w:r>
        <w:rPr>
          <w:rFonts w:ascii="Calibri" w:eastAsia="Calibri" w:hAnsi="Calibri" w:cs="Calibri"/>
          <w:sz w:val="24"/>
          <w:szCs w:val="24"/>
        </w:rPr>
        <w:lastRenderedPageBreak/>
        <w:t>conexión con la materia</w:t>
      </w:r>
      <w:r>
        <w:rPr>
          <w:rFonts w:ascii="Calibri" w:eastAsia="Calibri" w:hAnsi="Calibri" w:cs="Calibri"/>
          <w:i/>
          <w:sz w:val="24"/>
          <w:szCs w:val="24"/>
        </w:rPr>
        <w:t xml:space="preserve"> Lengua Castellana y Literatura</w:t>
      </w:r>
      <w:r>
        <w:rPr>
          <w:rFonts w:ascii="Calibri" w:eastAsia="Calibri" w:hAnsi="Calibri" w:cs="Calibri"/>
          <w:sz w:val="24"/>
          <w:szCs w:val="24"/>
        </w:rPr>
        <w:t xml:space="preserve"> puede apreciarse porque el alumnado deberá comprender información de textos orales y escritos y llevar a cabo tareas de producción, orales y escritas.  </w:t>
      </w:r>
    </w:p>
    <w:p w14:paraId="0000004C" w14:textId="77777777" w:rsidR="00880262" w:rsidRDefault="00880262">
      <w:pPr>
        <w:shd w:val="clear" w:color="auto" w:fill="FFFFFF"/>
        <w:jc w:val="both"/>
        <w:rPr>
          <w:rFonts w:ascii="Calibri" w:eastAsia="Calibri" w:hAnsi="Calibri" w:cs="Calibri"/>
          <w:sz w:val="24"/>
          <w:szCs w:val="24"/>
        </w:rPr>
      </w:pPr>
    </w:p>
    <w:p w14:paraId="0000004D" w14:textId="77777777" w:rsidR="00880262" w:rsidRDefault="00640CA4">
      <w:pPr>
        <w:shd w:val="clear" w:color="auto" w:fill="FFFFFF"/>
        <w:jc w:val="both"/>
        <w:rPr>
          <w:rFonts w:ascii="Calibri" w:eastAsia="Calibri" w:hAnsi="Calibri" w:cs="Calibri"/>
          <w:b/>
          <w:sz w:val="24"/>
          <w:szCs w:val="24"/>
          <w:u w:val="single"/>
          <w:shd w:val="clear" w:color="auto" w:fill="D9EAD3"/>
        </w:rPr>
      </w:pPr>
      <w:r>
        <w:rPr>
          <w:rFonts w:ascii="Calibri" w:eastAsia="Calibri" w:hAnsi="Calibri" w:cs="Calibri"/>
          <w:b/>
          <w:sz w:val="24"/>
          <w:szCs w:val="24"/>
          <w:u w:val="single"/>
          <w:shd w:val="clear" w:color="auto" w:fill="D9EAD3"/>
        </w:rPr>
        <w:t>6.- Descripción de la actividad</w:t>
      </w:r>
    </w:p>
    <w:p w14:paraId="0000004E" w14:textId="77777777" w:rsidR="00880262" w:rsidRDefault="00880262">
      <w:pPr>
        <w:shd w:val="clear" w:color="auto" w:fill="FFFFFF"/>
        <w:jc w:val="both"/>
        <w:rPr>
          <w:rFonts w:ascii="Calibri" w:eastAsia="Calibri" w:hAnsi="Calibri" w:cs="Calibri"/>
          <w:b/>
          <w:sz w:val="24"/>
          <w:szCs w:val="24"/>
          <w:u w:val="single"/>
        </w:rPr>
      </w:pPr>
    </w:p>
    <w:p w14:paraId="0000004F"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Toda esta situación de aprendizaje irá orientada a que el alumnado, en grupos colaborativos, desarrolle su propio telediario.  Para ello, el docente les presentará en primer lugar diversos telediarios de países de habla inglesa y entre todos, a modo de </w:t>
      </w:r>
      <w:proofErr w:type="spellStart"/>
      <w:r>
        <w:rPr>
          <w:rFonts w:ascii="Calibri" w:eastAsia="Calibri" w:hAnsi="Calibri" w:cs="Calibri"/>
          <w:i/>
          <w:sz w:val="24"/>
          <w:szCs w:val="24"/>
        </w:rPr>
        <w:t>brainstorming</w:t>
      </w:r>
      <w:proofErr w:type="spellEnd"/>
      <w:r>
        <w:rPr>
          <w:rFonts w:ascii="Calibri" w:eastAsia="Calibri" w:hAnsi="Calibri" w:cs="Calibri"/>
          <w:sz w:val="24"/>
          <w:szCs w:val="24"/>
        </w:rPr>
        <w:t>, deducirán la estructura de los mismos.  Tras ello, y de una manera inductiva, se explicarán diversos puntos gramaticales necesarios para la realización del telediario, relacionados con el Módulo 5, tales como</w:t>
      </w:r>
      <w:r>
        <w:rPr>
          <w:rFonts w:ascii="Calibri" w:eastAsia="Calibri" w:hAnsi="Calibri" w:cs="Calibri"/>
          <w:i/>
          <w:sz w:val="24"/>
          <w:szCs w:val="24"/>
        </w:rPr>
        <w:t xml:space="preserve"> </w:t>
      </w:r>
      <w:proofErr w:type="spellStart"/>
      <w:r>
        <w:rPr>
          <w:rFonts w:ascii="Calibri" w:eastAsia="Calibri" w:hAnsi="Calibri" w:cs="Calibri"/>
          <w:i/>
          <w:sz w:val="24"/>
          <w:szCs w:val="24"/>
        </w:rPr>
        <w:t>Past</w:t>
      </w:r>
      <w:proofErr w:type="spellEnd"/>
      <w:r>
        <w:rPr>
          <w:rFonts w:ascii="Calibri" w:eastAsia="Calibri" w:hAnsi="Calibri" w:cs="Calibri"/>
          <w:i/>
          <w:sz w:val="24"/>
          <w:szCs w:val="24"/>
        </w:rPr>
        <w:t xml:space="preserve"> Simple y </w:t>
      </w:r>
      <w:proofErr w:type="spellStart"/>
      <w:r>
        <w:rPr>
          <w:rFonts w:ascii="Calibri" w:eastAsia="Calibri" w:hAnsi="Calibri" w:cs="Calibri"/>
          <w:i/>
          <w:sz w:val="24"/>
          <w:szCs w:val="24"/>
        </w:rPr>
        <w:t>Past</w:t>
      </w:r>
      <w:proofErr w:type="spellEnd"/>
      <w:r>
        <w:rPr>
          <w:rFonts w:ascii="Calibri" w:eastAsia="Calibri" w:hAnsi="Calibri" w:cs="Calibri"/>
          <w:i/>
          <w:sz w:val="24"/>
          <w:szCs w:val="24"/>
        </w:rPr>
        <w:t xml:space="preserve"> </w:t>
      </w:r>
      <w:proofErr w:type="spellStart"/>
      <w:r>
        <w:rPr>
          <w:rFonts w:ascii="Calibri" w:eastAsia="Calibri" w:hAnsi="Calibri" w:cs="Calibri"/>
          <w:i/>
          <w:sz w:val="24"/>
          <w:szCs w:val="24"/>
        </w:rPr>
        <w:t>Continuous</w:t>
      </w:r>
      <w:proofErr w:type="spellEnd"/>
      <w:r>
        <w:rPr>
          <w:rFonts w:ascii="Calibri" w:eastAsia="Calibri" w:hAnsi="Calibri" w:cs="Calibri"/>
          <w:i/>
          <w:sz w:val="24"/>
          <w:szCs w:val="24"/>
        </w:rPr>
        <w:t>.</w:t>
      </w:r>
      <w:r>
        <w:rPr>
          <w:rFonts w:ascii="Calibri" w:eastAsia="Calibri" w:hAnsi="Calibri" w:cs="Calibri"/>
          <w:sz w:val="24"/>
          <w:szCs w:val="24"/>
        </w:rPr>
        <w:t xml:space="preserve">  Para ello, los cuadros de las páginas 87, 89 y 93 pueden servir de ayuda y andamiaje para el alumnado.</w:t>
      </w:r>
    </w:p>
    <w:p w14:paraId="00000050"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br/>
        <w:t>La realización de los ejercicios de dichas páginas que acompañan a esos cuadros será trabajada en grupo y auto-corregida por el alumnado ya que el docente mostrará las soluciones.  Las dudas se tratarán de manera grupal, atendiendo especialmente a las más comunes.</w:t>
      </w:r>
    </w:p>
    <w:p w14:paraId="00000051" w14:textId="77777777" w:rsidR="00880262" w:rsidRDefault="00880262">
      <w:pPr>
        <w:shd w:val="clear" w:color="auto" w:fill="FFFFFF"/>
        <w:jc w:val="both"/>
        <w:rPr>
          <w:rFonts w:ascii="Calibri" w:eastAsia="Calibri" w:hAnsi="Calibri" w:cs="Calibri"/>
          <w:sz w:val="24"/>
          <w:szCs w:val="24"/>
        </w:rPr>
      </w:pPr>
    </w:p>
    <w:p w14:paraId="00000052"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Tras ello, el docente les entregará una </w:t>
      </w:r>
      <w:proofErr w:type="spellStart"/>
      <w:r>
        <w:rPr>
          <w:rFonts w:ascii="Calibri" w:eastAsia="Calibri" w:hAnsi="Calibri" w:cs="Calibri"/>
          <w:sz w:val="24"/>
          <w:szCs w:val="24"/>
        </w:rPr>
        <w:t>checklist</w:t>
      </w:r>
      <w:proofErr w:type="spellEnd"/>
      <w:r>
        <w:rPr>
          <w:rFonts w:ascii="Calibri" w:eastAsia="Calibri" w:hAnsi="Calibri" w:cs="Calibri"/>
          <w:sz w:val="24"/>
          <w:szCs w:val="24"/>
        </w:rPr>
        <w:t xml:space="preserve"> con las partes que ha de tener su telediario, incluyendo las siguientes:</w:t>
      </w:r>
    </w:p>
    <w:p w14:paraId="00000053"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-Un reportaje sobre un desastre natural</w:t>
      </w:r>
    </w:p>
    <w:p w14:paraId="00000054"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-Comparación de dos lugares mostrando vídeos y fotografías de los mismos</w:t>
      </w:r>
    </w:p>
    <w:p w14:paraId="00000055"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-Una noticia describiendo la vida de un personaje famoso</w:t>
      </w:r>
    </w:p>
    <w:p w14:paraId="00000056"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-Un evento del pasado</w:t>
      </w:r>
    </w:p>
    <w:p w14:paraId="00000057"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-Una noticia sobre algún evento altruista que alguien haya realizado</w:t>
      </w:r>
    </w:p>
    <w:p w14:paraId="00000058"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-Un pequeño reportaje sobre un misterio histórico</w:t>
      </w:r>
    </w:p>
    <w:p w14:paraId="00000059"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Para ilustrarlo, se utilizarán los textos de este Módulo.</w:t>
      </w:r>
    </w:p>
    <w:p w14:paraId="0000005A"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br/>
        <w:t>Además, teniendo en cuenta la estructura de los telediarios observados, incluirán presentación, cabecera, sección del tiempo, sección de deportes… y otras que crean conveniente o que les apetezca usar, siempre teniendo en cuenta los intereses del alumnado.</w:t>
      </w:r>
    </w:p>
    <w:p w14:paraId="0000005B" w14:textId="77777777" w:rsidR="00880262" w:rsidRDefault="00880262">
      <w:pPr>
        <w:shd w:val="clear" w:color="auto" w:fill="FFFFFF"/>
        <w:jc w:val="both"/>
        <w:rPr>
          <w:rFonts w:ascii="Calibri" w:eastAsia="Calibri" w:hAnsi="Calibri" w:cs="Calibri"/>
          <w:sz w:val="24"/>
          <w:szCs w:val="24"/>
        </w:rPr>
      </w:pPr>
    </w:p>
    <w:p w14:paraId="0000005C"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Después, se explicará al alumnado que van a buscar imágenes para sus reportajes y noticias y que se grabarán en clase con un croma para después superponer esas imágenes.  Ellos serán los encargados de la edición con la supervisión del docente, que actuará como facilitador del proceso de enseñanza-aprendizaje; y creará una rúbrica que compartirá con el alumnado para evaluar este producto final.</w:t>
      </w:r>
    </w:p>
    <w:p w14:paraId="0000005D" w14:textId="77777777" w:rsidR="00880262" w:rsidRDefault="00880262">
      <w:pPr>
        <w:shd w:val="clear" w:color="auto" w:fill="FFFFFF"/>
        <w:jc w:val="both"/>
        <w:rPr>
          <w:rFonts w:ascii="Calibri" w:eastAsia="Calibri" w:hAnsi="Calibri" w:cs="Calibri"/>
          <w:sz w:val="24"/>
          <w:szCs w:val="24"/>
        </w:rPr>
      </w:pPr>
    </w:p>
    <w:p w14:paraId="0000005E" w14:textId="77777777" w:rsidR="00880262" w:rsidRDefault="00880262">
      <w:pPr>
        <w:shd w:val="clear" w:color="auto" w:fill="FFFFFF"/>
        <w:jc w:val="both"/>
        <w:rPr>
          <w:rFonts w:ascii="Calibri" w:eastAsia="Calibri" w:hAnsi="Calibri" w:cs="Calibri"/>
          <w:sz w:val="24"/>
          <w:szCs w:val="24"/>
        </w:rPr>
      </w:pPr>
    </w:p>
    <w:p w14:paraId="0000005F" w14:textId="77777777" w:rsidR="00880262" w:rsidRDefault="00640CA4">
      <w:pPr>
        <w:shd w:val="clear" w:color="auto" w:fill="FFFFFF"/>
        <w:jc w:val="both"/>
        <w:rPr>
          <w:rFonts w:ascii="Calibri" w:eastAsia="Calibri" w:hAnsi="Calibri" w:cs="Calibri"/>
          <w:b/>
          <w:sz w:val="24"/>
          <w:szCs w:val="24"/>
          <w:u w:val="single"/>
          <w:shd w:val="clear" w:color="auto" w:fill="CC0000"/>
        </w:rPr>
      </w:pPr>
      <w:r>
        <w:rPr>
          <w:rFonts w:ascii="Calibri" w:eastAsia="Calibri" w:hAnsi="Calibri" w:cs="Calibri"/>
          <w:b/>
          <w:sz w:val="24"/>
          <w:szCs w:val="24"/>
          <w:u w:val="single"/>
          <w:shd w:val="clear" w:color="auto" w:fill="D9EAD3"/>
        </w:rPr>
        <w:t>7.- Metodología y estrategias didácticas</w:t>
      </w:r>
    </w:p>
    <w:p w14:paraId="00000060" w14:textId="77777777" w:rsidR="00880262" w:rsidRDefault="00880262">
      <w:pPr>
        <w:shd w:val="clear" w:color="auto" w:fill="FFFFFF"/>
        <w:jc w:val="both"/>
        <w:rPr>
          <w:rFonts w:ascii="Calibri" w:eastAsia="Calibri" w:hAnsi="Calibri" w:cs="Calibri"/>
          <w:b/>
          <w:sz w:val="24"/>
          <w:szCs w:val="24"/>
          <w:u w:val="single"/>
        </w:rPr>
      </w:pPr>
    </w:p>
    <w:p w14:paraId="00000061"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Sería recomendable programar alguna </w:t>
      </w:r>
      <w:r>
        <w:rPr>
          <w:rFonts w:ascii="Calibri" w:eastAsia="Calibri" w:hAnsi="Calibri" w:cs="Calibri"/>
          <w:i/>
          <w:sz w:val="24"/>
          <w:szCs w:val="24"/>
        </w:rPr>
        <w:t>actividad pre-tarea</w:t>
      </w:r>
      <w:r>
        <w:rPr>
          <w:rFonts w:ascii="Calibri" w:eastAsia="Calibri" w:hAnsi="Calibri" w:cs="Calibri"/>
          <w:sz w:val="24"/>
          <w:szCs w:val="24"/>
        </w:rPr>
        <w:t xml:space="preserve"> para activar los conocimientos previos del alumnado, que podrá coexistir junto con el visionado de diversos telediarios de países de habla inglesa.</w:t>
      </w:r>
    </w:p>
    <w:p w14:paraId="00000062" w14:textId="77777777" w:rsidR="00880262" w:rsidRDefault="00880262">
      <w:pPr>
        <w:shd w:val="clear" w:color="auto" w:fill="FFFFFF"/>
        <w:jc w:val="both"/>
        <w:rPr>
          <w:rFonts w:ascii="Calibri" w:eastAsia="Calibri" w:hAnsi="Calibri" w:cs="Calibri"/>
          <w:sz w:val="24"/>
          <w:szCs w:val="24"/>
        </w:rPr>
      </w:pPr>
    </w:p>
    <w:p w14:paraId="00000063"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Durante la realización de la situación de aprendizaje el alumnado contará con el </w:t>
      </w:r>
      <w:r>
        <w:rPr>
          <w:rFonts w:ascii="Calibri" w:eastAsia="Calibri" w:hAnsi="Calibri" w:cs="Calibri"/>
          <w:i/>
          <w:sz w:val="24"/>
          <w:szCs w:val="24"/>
        </w:rPr>
        <w:t>apoyo del profesorado</w:t>
      </w:r>
      <w:r>
        <w:rPr>
          <w:rFonts w:ascii="Calibri" w:eastAsia="Calibri" w:hAnsi="Calibri" w:cs="Calibri"/>
          <w:sz w:val="24"/>
          <w:szCs w:val="24"/>
        </w:rPr>
        <w:t xml:space="preserve">, que actuará como facilitador del proceso de enseñanza-aprendizaje, proveyendo suficiente </w:t>
      </w:r>
      <w:proofErr w:type="spellStart"/>
      <w:proofErr w:type="gramStart"/>
      <w:r>
        <w:rPr>
          <w:rFonts w:ascii="Calibri" w:eastAsia="Calibri" w:hAnsi="Calibri" w:cs="Calibri"/>
          <w:i/>
          <w:sz w:val="24"/>
          <w:szCs w:val="24"/>
        </w:rPr>
        <w:t>feedback</w:t>
      </w:r>
      <w:proofErr w:type="spellEnd"/>
      <w:proofErr w:type="gramEnd"/>
      <w:r>
        <w:rPr>
          <w:rFonts w:ascii="Calibri" w:eastAsia="Calibri" w:hAnsi="Calibri" w:cs="Calibri"/>
          <w:sz w:val="24"/>
          <w:szCs w:val="24"/>
        </w:rPr>
        <w:t xml:space="preserve"> así como </w:t>
      </w:r>
      <w:r>
        <w:rPr>
          <w:rFonts w:ascii="Calibri" w:eastAsia="Calibri" w:hAnsi="Calibri" w:cs="Calibri"/>
          <w:i/>
          <w:sz w:val="24"/>
          <w:szCs w:val="24"/>
        </w:rPr>
        <w:t xml:space="preserve">herramientas de evaluación.  </w:t>
      </w:r>
      <w:r>
        <w:rPr>
          <w:rFonts w:ascii="Calibri" w:eastAsia="Calibri" w:hAnsi="Calibri" w:cs="Calibri"/>
          <w:sz w:val="24"/>
          <w:szCs w:val="24"/>
        </w:rPr>
        <w:t xml:space="preserve">En esta situación de aprendizaje, el alumnado tendrá como guía la </w:t>
      </w:r>
      <w:proofErr w:type="spellStart"/>
      <w:r>
        <w:rPr>
          <w:rFonts w:ascii="Calibri" w:eastAsia="Calibri" w:hAnsi="Calibri" w:cs="Calibri"/>
          <w:sz w:val="24"/>
          <w:szCs w:val="24"/>
        </w:rPr>
        <w:t>checklist</w:t>
      </w:r>
      <w:proofErr w:type="spellEnd"/>
      <w:r>
        <w:rPr>
          <w:rFonts w:ascii="Calibri" w:eastAsia="Calibri" w:hAnsi="Calibri" w:cs="Calibri"/>
          <w:sz w:val="24"/>
          <w:szCs w:val="24"/>
        </w:rPr>
        <w:t xml:space="preserve"> de elementos a </w:t>
      </w:r>
      <w:proofErr w:type="gramStart"/>
      <w:r>
        <w:rPr>
          <w:rFonts w:ascii="Calibri" w:eastAsia="Calibri" w:hAnsi="Calibri" w:cs="Calibri"/>
          <w:sz w:val="24"/>
          <w:szCs w:val="24"/>
        </w:rPr>
        <w:t>incluir</w:t>
      </w:r>
      <w:proofErr w:type="gramEnd"/>
      <w:r>
        <w:rPr>
          <w:rFonts w:ascii="Calibri" w:eastAsia="Calibri" w:hAnsi="Calibri" w:cs="Calibri"/>
          <w:sz w:val="24"/>
          <w:szCs w:val="24"/>
        </w:rPr>
        <w:t xml:space="preserve"> así como la rúbrica de evaluación.</w:t>
      </w:r>
    </w:p>
    <w:p w14:paraId="00000064" w14:textId="77777777" w:rsidR="00880262" w:rsidRDefault="00880262">
      <w:pPr>
        <w:shd w:val="clear" w:color="auto" w:fill="FFFFFF"/>
        <w:jc w:val="both"/>
        <w:rPr>
          <w:rFonts w:ascii="Calibri" w:eastAsia="Calibri" w:hAnsi="Calibri" w:cs="Calibri"/>
          <w:sz w:val="24"/>
          <w:szCs w:val="24"/>
        </w:rPr>
      </w:pPr>
    </w:p>
    <w:p w14:paraId="00000065" w14:textId="77777777" w:rsidR="00880262" w:rsidRDefault="00640CA4">
      <w:pPr>
        <w:shd w:val="clear" w:color="auto" w:fill="FFFFFF"/>
        <w:jc w:val="both"/>
        <w:rPr>
          <w:rFonts w:ascii="Calibri" w:eastAsia="Calibri" w:hAnsi="Calibri" w:cs="Calibri"/>
          <w:sz w:val="24"/>
          <w:szCs w:val="24"/>
        </w:rPr>
      </w:pPr>
      <w:r>
        <w:rPr>
          <w:rFonts w:ascii="Calibri" w:eastAsia="Calibri" w:hAnsi="Calibri" w:cs="Calibri"/>
          <w:sz w:val="24"/>
          <w:szCs w:val="24"/>
        </w:rPr>
        <w:t>Tras la realización, edición y visionado de su telediario, se ha de integrar como parte de la situación de aprendizaje una</w:t>
      </w:r>
      <w:r>
        <w:rPr>
          <w:rFonts w:ascii="Calibri" w:eastAsia="Calibri" w:hAnsi="Calibri" w:cs="Calibri"/>
          <w:i/>
          <w:sz w:val="24"/>
          <w:szCs w:val="24"/>
        </w:rPr>
        <w:t xml:space="preserve"> fase de análisis</w:t>
      </w:r>
      <w:r>
        <w:rPr>
          <w:rFonts w:ascii="Calibri" w:eastAsia="Calibri" w:hAnsi="Calibri" w:cs="Calibri"/>
          <w:sz w:val="24"/>
          <w:szCs w:val="24"/>
        </w:rPr>
        <w:t xml:space="preserve"> para ayudar al alumnado a explorar la lengua inglesa, clarificar conceptos y prestar atención a nuevos elementos, por ejemplo, programando una actividad inductiva que ayude a prestar atención a rasgos lingüísticos destacados o frecuentes, centrándonos en este caso en el vocabulario estudiado y en el Pasado Simple.  Podría ser adecuado, atendiendo a las necesidades del alumnado,</w:t>
      </w:r>
      <w:r>
        <w:rPr>
          <w:rFonts w:ascii="Calibri" w:eastAsia="Calibri" w:hAnsi="Calibri" w:cs="Calibri"/>
          <w:i/>
          <w:sz w:val="24"/>
          <w:szCs w:val="24"/>
        </w:rPr>
        <w:t xml:space="preserve"> integrar actividades de mera práctica lingüística. El uso del </w:t>
      </w:r>
      <w:proofErr w:type="spellStart"/>
      <w:r>
        <w:rPr>
          <w:rFonts w:ascii="Calibri" w:eastAsia="Calibri" w:hAnsi="Calibri" w:cs="Calibri"/>
          <w:i/>
          <w:sz w:val="24"/>
          <w:szCs w:val="24"/>
        </w:rPr>
        <w:t>workbook</w:t>
      </w:r>
      <w:proofErr w:type="spellEnd"/>
      <w:r>
        <w:rPr>
          <w:rFonts w:ascii="Calibri" w:eastAsia="Calibri" w:hAnsi="Calibri" w:cs="Calibri"/>
          <w:i/>
          <w:sz w:val="24"/>
          <w:szCs w:val="24"/>
        </w:rPr>
        <w:t xml:space="preserve"> puede ser de utilidad en este sentido.  </w:t>
      </w:r>
    </w:p>
    <w:p w14:paraId="00000066" w14:textId="77777777" w:rsidR="00880262" w:rsidRDefault="00880262">
      <w:pPr>
        <w:shd w:val="clear" w:color="auto" w:fill="FFFFFF"/>
        <w:jc w:val="both"/>
        <w:rPr>
          <w:rFonts w:ascii="Calibri" w:eastAsia="Calibri" w:hAnsi="Calibri" w:cs="Calibri"/>
          <w:sz w:val="24"/>
          <w:szCs w:val="24"/>
        </w:rPr>
      </w:pPr>
      <w:bookmarkStart w:id="0" w:name="_GoBack"/>
      <w:bookmarkEnd w:id="0"/>
    </w:p>
    <w:sectPr w:rsidR="00880262">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92402F"/>
    <w:multiLevelType w:val="multilevel"/>
    <w:tmpl w:val="24648D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262"/>
    <w:rsid w:val="00640CA4"/>
    <w:rsid w:val="00880262"/>
    <w:rsid w:val="00E45AF9"/>
    <w:rsid w:val="00F02704"/>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D138A"/>
  <w15:docId w15:val="{D514F9B4-396D-564C-8944-669F981E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ES_tradnl"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1594</Words>
  <Characters>8769</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Advanced Think Ahead 1 Módulo 5 TV News (LOMLOE)</vt:lpstr>
    </vt:vector>
  </TitlesOfParts>
  <Manager/>
  <Company/>
  <LinksUpToDate>false</LinksUpToDate>
  <CharactersWithSpaces>10343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Think Ahead 1 Módulo 5 TV News (LOMLOE)</dc:title>
  <dc:subject/>
  <dc:creator>EVA MOURENZA VALCARCEL</dc:creator>
  <cp:keywords/>
  <dc:description/>
  <cp:lastModifiedBy>EVA MOURENZA VALCARCEL</cp:lastModifiedBy>
  <cp:revision>2</cp:revision>
  <dcterms:created xsi:type="dcterms:W3CDTF">2023-06-04T07:28:00Z</dcterms:created>
  <dcterms:modified xsi:type="dcterms:W3CDTF">2023-06-04T07:28:00Z</dcterms:modified>
  <cp:category/>
</cp:coreProperties>
</file>