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aconcuadrcula"/>
        <w:tblW w:w="4912" w:type="pct"/>
        <w:tblInd w:w="236" w:type="dxa"/>
        <w:tblLook w:val="04A0" w:firstRow="1" w:lastRow="0" w:firstColumn="1" w:lastColumn="0" w:noHBand="0" w:noVBand="1"/>
      </w:tblPr>
      <w:tblGrid>
        <w:gridCol w:w="482"/>
        <w:gridCol w:w="7867"/>
      </w:tblGrid>
      <w:tr w:rsidR="00131CD5" w14:paraId="0FAA46AA" w14:textId="77777777" w:rsidTr="00131CD5">
        <w:trPr>
          <w:trHeight w:val="559"/>
        </w:trPr>
        <w:tc>
          <w:tcPr>
            <w:tcW w:w="1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7A60036" w14:textId="77777777" w:rsidR="00131CD5" w:rsidRDefault="00131CD5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4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630457" w14:textId="77777777" w:rsidR="00131CD5" w:rsidRDefault="00131CD5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Educación Infantil</w:t>
            </w:r>
          </w:p>
        </w:tc>
      </w:tr>
      <w:tr w:rsidR="00131CD5" w14:paraId="4B5E73A4" w14:textId="77777777" w:rsidTr="00131CD5">
        <w:trPr>
          <w:cantSplit/>
          <w:trHeight w:val="1134"/>
        </w:trPr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14:paraId="12659F0F" w14:textId="77777777" w:rsidR="00131CD5" w:rsidRDefault="00131CD5">
            <w:pPr>
              <w:spacing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Normativa</w:t>
            </w:r>
          </w:p>
        </w:tc>
        <w:tc>
          <w:tcPr>
            <w:tcW w:w="4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93B7DF" w14:textId="77777777" w:rsidR="00131CD5" w:rsidRDefault="00131CD5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</w:rPr>
              <w:t>Decreto 183/2008, de 29 de julio →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 ordenación y currículo del 2º ciclo de EI.</w:t>
            </w:r>
          </w:p>
          <w:p w14:paraId="4101D368" w14:textId="77777777" w:rsidR="00131CD5" w:rsidRDefault="00131CD5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</w:rPr>
              <w:t xml:space="preserve">Orden de 5 de febrero de 2009 → </w:t>
            </w:r>
            <w:r>
              <w:rPr>
                <w:rFonts w:ascii="Times New Roman" w:hAnsi="Times New Roman" w:cs="Times New Roman"/>
                <w:b/>
                <w:bCs/>
              </w:rPr>
              <w:t>evaluación en la EI.</w:t>
            </w:r>
          </w:p>
          <w:p w14:paraId="7E181E1C" w14:textId="77777777" w:rsidR="00131CD5" w:rsidRDefault="00131CD5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i/>
                <w:iCs/>
              </w:rPr>
              <w:t>Decreto 89/2014, de 1 de agosto →</w:t>
            </w:r>
            <w:r>
              <w:rPr>
                <w:rFonts w:ascii="Times New Roman" w:hAnsi="Times New Roman" w:cs="Times New Roman"/>
              </w:rPr>
              <w:t xml:space="preserve"> ordenación y currículo EP.</w:t>
            </w:r>
          </w:p>
          <w:p w14:paraId="7E48167F" w14:textId="77777777" w:rsidR="00131CD5" w:rsidRDefault="00131CD5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i/>
                <w:iCs/>
              </w:rPr>
              <w:t xml:space="preserve">Orden de 27 de abril de 2021 → </w:t>
            </w:r>
            <w:r>
              <w:rPr>
                <w:rFonts w:ascii="Times New Roman" w:hAnsi="Times New Roman" w:cs="Times New Roman"/>
              </w:rPr>
              <w:t>evaluación y promoción EP.</w:t>
            </w:r>
          </w:p>
          <w:p w14:paraId="2E940FEE" w14:textId="77777777" w:rsidR="00131CD5" w:rsidRDefault="00131CD5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</w:rPr>
              <w:t xml:space="preserve">Resolución de 13 de mayo de 2015 → </w:t>
            </w:r>
            <w:r>
              <w:rPr>
                <w:rFonts w:ascii="Times New Roman" w:hAnsi="Times New Roman" w:cs="Times New Roman"/>
                <w:b/>
                <w:bCs/>
              </w:rPr>
              <w:t>rúbrica de los criterios de evaluación</w:t>
            </w:r>
            <w:r>
              <w:rPr>
                <w:rFonts w:ascii="Times New Roman" w:hAnsi="Times New Roman" w:cs="Times New Roman"/>
              </w:rPr>
              <w:t>.</w:t>
            </w:r>
          </w:p>
          <w:p w14:paraId="0133F8CD" w14:textId="77777777" w:rsidR="00131CD5" w:rsidRDefault="00131CD5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i/>
                <w:iCs/>
              </w:rPr>
              <w:t>Orden de 10 de febrero de 2016 →</w:t>
            </w:r>
            <w:r>
              <w:rPr>
                <w:rFonts w:ascii="Times New Roman" w:hAnsi="Times New Roman" w:cs="Times New Roman"/>
              </w:rPr>
              <w:t xml:space="preserve"> concreciones curriculares.</w:t>
            </w:r>
          </w:p>
          <w:p w14:paraId="41DC940F" w14:textId="77777777" w:rsidR="00131CD5" w:rsidRDefault="00131CD5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</w:rPr>
              <w:t xml:space="preserve">Decreto 81/2010, de 8 de julio → </w:t>
            </w:r>
            <w:r>
              <w:rPr>
                <w:rFonts w:ascii="Times New Roman" w:hAnsi="Times New Roman" w:cs="Times New Roman"/>
                <w:b/>
                <w:bCs/>
              </w:rPr>
              <w:t>aprueba el ROC.</w:t>
            </w:r>
          </w:p>
          <w:p w14:paraId="4628D725" w14:textId="77777777" w:rsidR="00131CD5" w:rsidRDefault="00131CD5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</w:rPr>
              <w:t>Orden de 9 de octubre de 2013 →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 desarrolla el ROC.</w:t>
            </w:r>
          </w:p>
          <w:p w14:paraId="27D287A0" w14:textId="77777777" w:rsidR="00131CD5" w:rsidRDefault="00131CD5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</w:rPr>
              <w:t>Decreto 25/2018, de 26 de febrero →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 atención a la diversidad.</w:t>
            </w:r>
          </w:p>
          <w:p w14:paraId="52A9CF27" w14:textId="77777777" w:rsidR="00131CD5" w:rsidRDefault="00131CD5">
            <w:pPr>
              <w:spacing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i/>
                <w:iCs/>
              </w:rPr>
              <w:t>Orden ECD/65/2015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i/>
                <w:iCs/>
              </w:rPr>
              <w:t xml:space="preserve">→ </w:t>
            </w:r>
            <w:r>
              <w:rPr>
                <w:rFonts w:ascii="Times New Roman" w:hAnsi="Times New Roman" w:cs="Times New Roman"/>
              </w:rPr>
              <w:t>competencias.</w:t>
            </w:r>
          </w:p>
          <w:p w14:paraId="577CF6B0" w14:textId="77777777" w:rsidR="00131CD5" w:rsidRDefault="00131CD5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Orden de 13 de diciembre de 2010 → regula la atención a la diversidad.</w:t>
            </w:r>
          </w:p>
          <w:p w14:paraId="7010B0E0" w14:textId="77777777" w:rsidR="00131CD5" w:rsidRDefault="00131CD5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Resolución de 9 de febrero de 2011 → instrucciones atención educativa del alumnado con NEAE.</w:t>
            </w:r>
          </w:p>
        </w:tc>
      </w:tr>
      <w:tr w:rsidR="00131CD5" w14:paraId="5D421892" w14:textId="77777777" w:rsidTr="00131CD5">
        <w:trPr>
          <w:trHeight w:val="4895"/>
        </w:trPr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14:paraId="01873492" w14:textId="77777777" w:rsidR="00131CD5" w:rsidRDefault="00131CD5">
            <w:pPr>
              <w:spacing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Contenido</w:t>
            </w:r>
          </w:p>
        </w:tc>
        <w:tc>
          <w:tcPr>
            <w:tcW w:w="4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87E49" w14:textId="77777777" w:rsidR="00131CD5" w:rsidRDefault="00131CD5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Original e individual → CONTEXTUALIZADA (PEC y PGA) + General y anual tomando como referencia el currículo.</w:t>
            </w:r>
          </w:p>
          <w:p w14:paraId="6A1187AA" w14:textId="77777777" w:rsidR="00131CD5" w:rsidRDefault="00131CD5">
            <w:pPr>
              <w:spacing w:line="240" w:lineRule="auto"/>
              <w:rPr>
                <w:rFonts w:ascii="Times New Roman" w:hAnsi="Times New Roman" w:cs="Times New Roman"/>
              </w:rPr>
            </w:pPr>
          </w:p>
          <w:p w14:paraId="3D8E858F" w14:textId="77777777" w:rsidR="00131CD5" w:rsidRDefault="00131CD5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Integrará las áreas que configuran cada curso.</w:t>
            </w:r>
          </w:p>
          <w:p w14:paraId="1FA6A202" w14:textId="77777777" w:rsidR="00131CD5" w:rsidRDefault="00131CD5">
            <w:pPr>
              <w:spacing w:line="240" w:lineRule="auto"/>
              <w:rPr>
                <w:rFonts w:ascii="Times New Roman" w:hAnsi="Times New Roman" w:cs="Times New Roman"/>
              </w:rPr>
            </w:pPr>
          </w:p>
          <w:p w14:paraId="56A1DF26" w14:textId="77777777" w:rsidR="00131CD5" w:rsidRDefault="00131CD5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Contribución a → objetivos de etapa, contenidos, criterios e instrumentos de evaluación, estándares de aprendizaje, …</w:t>
            </w:r>
          </w:p>
          <w:p w14:paraId="1AFA8608" w14:textId="77777777" w:rsidR="00131CD5" w:rsidRDefault="00131CD5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Propuesta inclusiva de atención a la diversidad.</w:t>
            </w:r>
          </w:p>
          <w:p w14:paraId="17F4907D" w14:textId="77777777" w:rsidR="00131CD5" w:rsidRDefault="00131CD5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Metodología → principios, estrategias específicas de e-a, agrupamientos, materiales, recursos, TIC, …</w:t>
            </w:r>
          </w:p>
          <w:p w14:paraId="1C57CC00" w14:textId="77777777" w:rsidR="00131CD5" w:rsidRDefault="00131CD5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Tipos de evaluación → momento, finalidad y quién la realiza.</w:t>
            </w:r>
          </w:p>
          <w:p w14:paraId="6F39E581" w14:textId="77777777" w:rsidR="00131CD5" w:rsidRDefault="00131CD5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Criterios de calificación → rúbricas, indicadores de logro, …</w:t>
            </w:r>
          </w:p>
          <w:p w14:paraId="1B2666F9" w14:textId="77777777" w:rsidR="00131CD5" w:rsidRDefault="00131CD5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Desarrollo y adquisición de los aprendizajes, de forma integrada y </w:t>
            </w:r>
          </w:p>
          <w:p w14:paraId="2B492185" w14:textId="77777777" w:rsidR="00131CD5" w:rsidRDefault="00131CD5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competencial → currículo.</w:t>
            </w:r>
          </w:p>
          <w:p w14:paraId="2F97B499" w14:textId="77777777" w:rsidR="00131CD5" w:rsidRDefault="00131CD5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Aprendizajes, recursos o contextos de CANARIAS.</w:t>
            </w:r>
          </w:p>
          <w:p w14:paraId="69F81DC8" w14:textId="77777777" w:rsidR="00131CD5" w:rsidRDefault="00131CD5">
            <w:pPr>
              <w:spacing w:line="240" w:lineRule="auto"/>
              <w:rPr>
                <w:rFonts w:ascii="Times New Roman" w:hAnsi="Times New Roman" w:cs="Times New Roman"/>
              </w:rPr>
            </w:pPr>
          </w:p>
          <w:p w14:paraId="6E9B7771" w14:textId="77777777" w:rsidR="00131CD5" w:rsidRDefault="00131CD5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Entre </w:t>
            </w:r>
            <w:r>
              <w:rPr>
                <w:rFonts w:ascii="Times New Roman" w:hAnsi="Times New Roman" w:cs="Times New Roman"/>
                <w:u w:val="single"/>
              </w:rPr>
              <w:t>6 y 12 situaciones de aprendizaje</w:t>
            </w:r>
            <w:r>
              <w:rPr>
                <w:rFonts w:ascii="Times New Roman" w:hAnsi="Times New Roman" w:cs="Times New Roman"/>
              </w:rPr>
              <w:t xml:space="preserve"> → temporalizadas, numeradas, tituladas y con una estructura definida mediante un guion, esquema o tabla.</w:t>
            </w:r>
          </w:p>
        </w:tc>
      </w:tr>
      <w:tr w:rsidR="00131CD5" w14:paraId="49FEB9E2" w14:textId="77777777" w:rsidTr="00131CD5">
        <w:trPr>
          <w:cantSplit/>
          <w:trHeight w:val="1134"/>
        </w:trPr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14:paraId="4BB56FE1" w14:textId="77777777" w:rsidR="00131CD5" w:rsidRDefault="00131CD5">
            <w:pPr>
              <w:spacing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Defensa</w:t>
            </w:r>
          </w:p>
        </w:tc>
        <w:tc>
          <w:tcPr>
            <w:tcW w:w="4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91F896" w14:textId="77777777" w:rsidR="00131CD5" w:rsidRDefault="00131CD5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PROGRAMACIÓN DIDÁCTICA o PLAN DE TRABAJO → copia impresa + guion de no más de una cara</w:t>
            </w:r>
          </w:p>
          <w:p w14:paraId="1CFA50E9" w14:textId="77777777" w:rsidR="00131CD5" w:rsidRDefault="00131CD5">
            <w:pPr>
              <w:spacing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</w:rPr>
              <w:t>SITUACIÓN DE APRENDIZAJE o PEP se podrá llevar a la prueba y utilizar el material oportuno.</w:t>
            </w:r>
          </w:p>
        </w:tc>
      </w:tr>
    </w:tbl>
    <w:p w14:paraId="65A818E8" w14:textId="77777777" w:rsidR="00345A53" w:rsidRDefault="00345A53"/>
    <w:sectPr w:rsidR="00345A5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1CD5"/>
    <w:rsid w:val="00131CD5"/>
    <w:rsid w:val="00345A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FA389C"/>
  <w15:chartTrackingRefBased/>
  <w15:docId w15:val="{66929D9D-227F-4D6F-9723-3634010FAB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31CD5"/>
    <w:pPr>
      <w:spacing w:line="256" w:lineRule="auto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131CD5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15499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279</Words>
  <Characters>1535</Characters>
  <Application>Microsoft Office Word</Application>
  <DocSecurity>0</DocSecurity>
  <Lines>12</Lines>
  <Paragraphs>3</Paragraphs>
  <ScaleCrop>false</ScaleCrop>
  <Company/>
  <LinksUpToDate>false</LinksUpToDate>
  <CharactersWithSpaces>1811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Elsa Sosa Falcón</dc:creator>
  <cp:keywords/>
  <dc:description/>
  <cp:lastModifiedBy>Elsa Sosa Falcón</cp:lastModifiedBy>
  <cp:revision>1</cp:revision>
  <dcterms:created xsi:type="dcterms:W3CDTF">2021-08-09T11:27:00Z</dcterms:created>
  <dcterms:modified xsi:type="dcterms:W3CDTF">2021-08-09T11:27:00Z</dcterms:modified>
</cp:coreProperties>
</file>